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D1" w:rsidRDefault="00E51DD1" w:rsidP="00E51D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E51DD1" w:rsidRDefault="00E51DD1" w:rsidP="00E51D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E51DD1" w:rsidRDefault="00E51DD1" w:rsidP="00E51D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 учебный год</w:t>
      </w:r>
    </w:p>
    <w:p w:rsidR="00E51DD1" w:rsidRDefault="00E51DD1" w:rsidP="00E51D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 класс</w:t>
      </w:r>
    </w:p>
    <w:p w:rsidR="00E51DD1" w:rsidRDefault="00E51DD1" w:rsidP="00E51D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– 50,5</w:t>
      </w:r>
    </w:p>
    <w:p w:rsidR="00E51DD1" w:rsidRDefault="00E51DD1" w:rsidP="00E5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</w:p>
    <w:p w:rsidR="00E51DD1" w:rsidRDefault="00E51DD1" w:rsidP="00E51DD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диалектное явление отражается в новгородской берестяной грамоте? </w:t>
      </w:r>
    </w:p>
    <w:p w:rsidR="00E51DD1" w:rsidRDefault="00E51DD1" w:rsidP="00E51DD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Новгородци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Коузмоу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Олександра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Борисовица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посольством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КнАзь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Мьстиславъ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створи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вЪцЪ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дворЪ</w:t>
      </w:r>
      <w:proofErr w:type="spellEnd"/>
    </w:p>
    <w:p w:rsidR="00E51DD1" w:rsidRDefault="00E51DD1" w:rsidP="00E5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имеет место так называемое цоканье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неразличение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 в некоторых русских говорах: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Твердиславица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Твердиславича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Борисовица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(Борисовича),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вЪцЪ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(вече). </w:t>
      </w:r>
    </w:p>
    <w:p w:rsidR="00E51DD1" w:rsidRDefault="00E51DD1" w:rsidP="00E5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Оценка. За указание явления – 1 балл, за выписанные из диалога примеры – 1 балл. Итого 2 балла. </w:t>
      </w:r>
    </w:p>
    <w:p w:rsidR="00E51DD1" w:rsidRDefault="00E51DD1" w:rsidP="00E51DD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страны, которые названы следующими перифразами: страна гейзеров, страна викингов, страна кедра, остров Афродиты, государство в государстве. </w:t>
      </w:r>
    </w:p>
    <w:p w:rsidR="00E51DD1" w:rsidRDefault="00E51DD1" w:rsidP="00E51DD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Исландия, Норвегия, Ливан, Кипр, Ватикан. </w:t>
      </w:r>
    </w:p>
    <w:p w:rsidR="00E51DD1" w:rsidRDefault="00E51DD1" w:rsidP="00E51DD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Оценка. По 0,5 балла за каждую верно определенную страну. Итого 2,5 балла</w:t>
      </w:r>
    </w:p>
    <w:p w:rsidR="00E51DD1" w:rsidRDefault="00E51DD1" w:rsidP="00E51DD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2 имени древнегреческих богов, давшие жизнь новым словам. Приведите примеры таких слов. </w:t>
      </w:r>
    </w:p>
    <w:p w:rsidR="00E51DD1" w:rsidRPr="00E51DD1" w:rsidRDefault="00E51DD1" w:rsidP="00E51DD1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  <w:r w:rsidRPr="00E51DD1">
        <w:rPr>
          <w:bCs/>
          <w:color w:val="000000"/>
        </w:rPr>
        <w:t xml:space="preserve">Участник олимпиады правильно указывает имя древнегреческого бога и образованные от него слова, например: </w:t>
      </w:r>
      <w:proofErr w:type="gramStart"/>
      <w:r w:rsidRPr="00E51DD1">
        <w:rPr>
          <w:bCs/>
          <w:color w:val="000000"/>
        </w:rPr>
        <w:t>Гея – богини Земли</w:t>
      </w:r>
      <w:r w:rsidRPr="00E51DD1">
        <w:rPr>
          <w:color w:val="000000"/>
        </w:rPr>
        <w:t>: </w:t>
      </w:r>
      <w:r w:rsidRPr="00E51DD1">
        <w:rPr>
          <w:bCs/>
          <w:color w:val="000000"/>
        </w:rPr>
        <w:t>география, геометрия, геология и др. Гипнос – бог сна: гипноз, гипнотический.</w:t>
      </w:r>
      <w:proofErr w:type="gramEnd"/>
    </w:p>
    <w:p w:rsidR="00E51DD1" w:rsidRDefault="00E51DD1" w:rsidP="00E51DD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Оценка. За название каждого божества и его краткое описание– 1 балл, за образованные от него слова – 2 балла. Итого 6 баллов</w:t>
      </w:r>
    </w:p>
    <w:p w:rsidR="00E51DD1" w:rsidRDefault="00E51DD1" w:rsidP="00E51DD1">
      <w:pPr>
        <w:pStyle w:val="a6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населенных пунктов на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</w:t>
      </w:r>
      <w:r>
        <w:rPr>
          <w:rFonts w:ascii="Times New Roman" w:hAnsi="Times New Roman" w:cs="Times New Roman"/>
          <w:i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>) и -</w:t>
      </w:r>
      <w:r>
        <w:rPr>
          <w:rFonts w:ascii="Times New Roman" w:hAnsi="Times New Roman" w:cs="Times New Roman"/>
          <w:i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 имеют в творительном падеже окончание -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 (1 балл) Такое же окончание в творительном падеже в названиях на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ево</w:t>
      </w:r>
      <w:proofErr w:type="spellEnd"/>
      <w:r>
        <w:rPr>
          <w:rFonts w:ascii="Times New Roman" w:hAnsi="Times New Roman" w:cs="Times New Roman"/>
          <w:sz w:val="24"/>
          <w:szCs w:val="24"/>
        </w:rPr>
        <w:t>) и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ино</w:t>
      </w:r>
      <w:proofErr w:type="spellEnd"/>
      <w:r>
        <w:rPr>
          <w:rFonts w:ascii="Times New Roman" w:hAnsi="Times New Roman" w:cs="Times New Roman"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ыно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(1 балл). Следовательно, в словосочетаниях говорится о следующих населенных пунктах: Александров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Крюков или Крюково, Косов или Косово,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Галицын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Галицыно</w:t>
      </w:r>
      <w:proofErr w:type="spellEnd"/>
      <w:r>
        <w:rPr>
          <w:rFonts w:ascii="Times New Roman" w:hAnsi="Times New Roman" w:cs="Times New Roman"/>
          <w:sz w:val="24"/>
          <w:szCs w:val="24"/>
        </w:rPr>
        <w:t>. (1 балл)</w:t>
      </w:r>
    </w:p>
    <w:p w:rsidR="00E51DD1" w:rsidRDefault="00E51DD1" w:rsidP="00E51DD1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Бородин, Ростов, Орлов – это фамилии, которые в форме творительного падежа единственного числа имеют окончание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>. (1 балл)</w:t>
      </w:r>
    </w:p>
    <w:p w:rsidR="00E51DD1" w:rsidRDefault="00E51DD1" w:rsidP="00E51DD1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Оценка. 4 балла</w:t>
      </w:r>
    </w:p>
    <w:p w:rsidR="00E51DD1" w:rsidRDefault="00E51DD1" w:rsidP="00E51DD1">
      <w:pPr>
        <w:pStyle w:val="a6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 слова из списка А, вставив пропущенные буквы. К каждому слову из списка А подберите одно проверочное слово из списка Б, учитывая происхождение слов, обоснуйте свой выбор.</w:t>
      </w:r>
    </w:p>
    <w:p w:rsidR="00E51DD1" w:rsidRDefault="00E51DD1" w:rsidP="00E51DD1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 П..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ломник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пр..цедент,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дикюр</w:t>
      </w:r>
      <w:proofErr w:type="spellEnd"/>
      <w:r>
        <w:rPr>
          <w:rFonts w:ascii="Times New Roman" w:hAnsi="Times New Roman" w:cs="Times New Roman"/>
          <w:sz w:val="24"/>
          <w:szCs w:val="24"/>
        </w:rPr>
        <w:t>,.</w:t>
      </w:r>
    </w:p>
    <w:p w:rsidR="00E51DD1" w:rsidRDefault="00E51DD1" w:rsidP="00E51DD1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 Эпид</w:t>
      </w:r>
      <w:r>
        <w:rPr>
          <w:rFonts w:ascii="Times New Roman" w:hAnsi="Times New Roman" w:cs="Times New Roman"/>
          <w:sz w:val="24"/>
          <w:szCs w:val="24"/>
          <w:u w:val="double"/>
        </w:rPr>
        <w:t>е</w:t>
      </w:r>
      <w:r>
        <w:rPr>
          <w:rFonts w:ascii="Times New Roman" w:hAnsi="Times New Roman" w:cs="Times New Roman"/>
          <w:sz w:val="24"/>
          <w:szCs w:val="24"/>
        </w:rPr>
        <w:t>мия, пр</w:t>
      </w:r>
      <w:r>
        <w:rPr>
          <w:rFonts w:ascii="Times New Roman" w:hAnsi="Times New Roman" w:cs="Times New Roman"/>
          <w:sz w:val="24"/>
          <w:szCs w:val="24"/>
          <w:u w:val="double"/>
        </w:rPr>
        <w:t>и</w:t>
      </w:r>
      <w:r>
        <w:rPr>
          <w:rFonts w:ascii="Times New Roman" w:hAnsi="Times New Roman" w:cs="Times New Roman"/>
          <w:sz w:val="24"/>
          <w:szCs w:val="24"/>
        </w:rPr>
        <w:t>знак, гл</w:t>
      </w:r>
      <w:r>
        <w:rPr>
          <w:rFonts w:ascii="Times New Roman" w:hAnsi="Times New Roman" w:cs="Times New Roman"/>
          <w:sz w:val="24"/>
          <w:szCs w:val="24"/>
          <w:u w:val="double"/>
        </w:rPr>
        <w:t>о</w:t>
      </w:r>
      <w:r>
        <w:rPr>
          <w:rFonts w:ascii="Times New Roman" w:hAnsi="Times New Roman" w:cs="Times New Roman"/>
          <w:sz w:val="24"/>
          <w:szCs w:val="24"/>
        </w:rPr>
        <w:t>бус, Волгогр</w:t>
      </w:r>
      <w:r>
        <w:rPr>
          <w:rFonts w:ascii="Times New Roman" w:hAnsi="Times New Roman" w:cs="Times New Roman"/>
          <w:sz w:val="24"/>
          <w:szCs w:val="24"/>
          <w:u w:val="double"/>
        </w:rPr>
        <w:t>а</w:t>
      </w:r>
      <w:r>
        <w:rPr>
          <w:rFonts w:ascii="Times New Roman" w:hAnsi="Times New Roman" w:cs="Times New Roman"/>
          <w:sz w:val="24"/>
          <w:szCs w:val="24"/>
        </w:rPr>
        <w:t>д, Гр</w:t>
      </w:r>
      <w:r>
        <w:rPr>
          <w:rFonts w:ascii="Times New Roman" w:hAnsi="Times New Roman" w:cs="Times New Roman"/>
          <w:sz w:val="24"/>
          <w:szCs w:val="24"/>
          <w:u w:val="double"/>
        </w:rPr>
        <w:t>о</w:t>
      </w:r>
      <w:r>
        <w:rPr>
          <w:rFonts w:ascii="Times New Roman" w:hAnsi="Times New Roman" w:cs="Times New Roman"/>
          <w:sz w:val="24"/>
          <w:szCs w:val="24"/>
        </w:rPr>
        <w:t>дно, велосип</w:t>
      </w:r>
      <w:r>
        <w:rPr>
          <w:rFonts w:ascii="Times New Roman" w:hAnsi="Times New Roman" w:cs="Times New Roman"/>
          <w:sz w:val="24"/>
          <w:szCs w:val="24"/>
          <w:u w:val="double"/>
        </w:rPr>
        <w:t>е</w:t>
      </w:r>
      <w:r>
        <w:rPr>
          <w:rFonts w:ascii="Times New Roman" w:hAnsi="Times New Roman" w:cs="Times New Roman"/>
          <w:sz w:val="24"/>
          <w:szCs w:val="24"/>
        </w:rPr>
        <w:t>д, рап</w:t>
      </w:r>
      <w:r>
        <w:rPr>
          <w:rFonts w:ascii="Times New Roman" w:hAnsi="Times New Roman" w:cs="Times New Roman"/>
          <w:sz w:val="24"/>
          <w:szCs w:val="24"/>
          <w:u w:val="double"/>
        </w:rPr>
        <w:t>и</w:t>
      </w:r>
      <w:r>
        <w:rPr>
          <w:rFonts w:ascii="Times New Roman" w:hAnsi="Times New Roman" w:cs="Times New Roman"/>
          <w:sz w:val="24"/>
          <w:szCs w:val="24"/>
        </w:rPr>
        <w:t>д, вал</w:t>
      </w:r>
      <w:r>
        <w:rPr>
          <w:rFonts w:ascii="Times New Roman" w:hAnsi="Times New Roman" w:cs="Times New Roman"/>
          <w:sz w:val="24"/>
          <w:szCs w:val="24"/>
          <w:u w:val="double"/>
        </w:rPr>
        <w:t>е</w:t>
      </w:r>
      <w:r>
        <w:rPr>
          <w:rFonts w:ascii="Times New Roman" w:hAnsi="Times New Roman" w:cs="Times New Roman"/>
          <w:sz w:val="24"/>
          <w:szCs w:val="24"/>
        </w:rPr>
        <w:t>т, пр</w:t>
      </w:r>
      <w:r>
        <w:rPr>
          <w:rFonts w:ascii="Times New Roman" w:hAnsi="Times New Roman" w:cs="Times New Roman"/>
          <w:sz w:val="24"/>
          <w:szCs w:val="24"/>
          <w:u w:val="double"/>
        </w:rPr>
        <w:t>е</w:t>
      </w:r>
      <w:r>
        <w:rPr>
          <w:rFonts w:ascii="Times New Roman" w:hAnsi="Times New Roman" w:cs="Times New Roman"/>
          <w:sz w:val="24"/>
          <w:szCs w:val="24"/>
        </w:rPr>
        <w:t>фикс, п</w:t>
      </w:r>
      <w:r>
        <w:rPr>
          <w:rFonts w:ascii="Times New Roman" w:hAnsi="Times New Roman" w:cs="Times New Roman"/>
          <w:sz w:val="24"/>
          <w:szCs w:val="24"/>
          <w:u w:val="double"/>
        </w:rPr>
        <w:t>а</w:t>
      </w:r>
      <w:r>
        <w:rPr>
          <w:rFonts w:ascii="Times New Roman" w:hAnsi="Times New Roman" w:cs="Times New Roman"/>
          <w:sz w:val="24"/>
          <w:szCs w:val="24"/>
        </w:rPr>
        <w:t>льма.</w:t>
      </w:r>
    </w:p>
    <w:p w:rsidR="00E51DD1" w:rsidRDefault="00E51DD1" w:rsidP="00E51DD1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ломник – п</w:t>
      </w:r>
      <w:r>
        <w:rPr>
          <w:rFonts w:ascii="Times New Roman" w:hAnsi="Times New Roman" w:cs="Times New Roman"/>
          <w:sz w:val="24"/>
          <w:szCs w:val="24"/>
          <w:u w:val="double"/>
        </w:rPr>
        <w:t>а</w:t>
      </w:r>
      <w:r>
        <w:rPr>
          <w:rFonts w:ascii="Times New Roman" w:hAnsi="Times New Roman" w:cs="Times New Roman"/>
          <w:sz w:val="24"/>
          <w:szCs w:val="24"/>
        </w:rPr>
        <w:t>льма. Паломник – странствующий богомолец; букв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странник, воротившийся из святых мест с пальмовой ветвью». (2 балла)</w:t>
      </w:r>
    </w:p>
    <w:p w:rsidR="00E51DD1" w:rsidRDefault="00E51DD1" w:rsidP="00E51DD1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</w:rPr>
        <w:t>мократия – эпид</w:t>
      </w:r>
      <w:r>
        <w:rPr>
          <w:rFonts w:ascii="Times New Roman" w:hAnsi="Times New Roman" w:cs="Times New Roman"/>
          <w:sz w:val="24"/>
          <w:szCs w:val="24"/>
          <w:u w:val="double"/>
        </w:rPr>
        <w:t>е</w:t>
      </w:r>
      <w:r>
        <w:rPr>
          <w:rFonts w:ascii="Times New Roman" w:hAnsi="Times New Roman" w:cs="Times New Roman"/>
          <w:sz w:val="24"/>
          <w:szCs w:val="24"/>
        </w:rPr>
        <w:t>мия. От греч. демос – «народ». Демократия – власть народа, эпидемия – болезнь, распространившаяся на весь народ.  (2 балла)</w:t>
      </w:r>
    </w:p>
    <w:p w:rsidR="00E51DD1" w:rsidRDefault="00E51DD1" w:rsidP="00E51DD1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</w:rPr>
        <w:t>цедент – пр</w:t>
      </w:r>
      <w:r>
        <w:rPr>
          <w:rFonts w:ascii="Times New Roman" w:hAnsi="Times New Roman" w:cs="Times New Roman"/>
          <w:sz w:val="24"/>
          <w:szCs w:val="24"/>
          <w:u w:val="double"/>
        </w:rPr>
        <w:t>е</w:t>
      </w:r>
      <w:r>
        <w:rPr>
          <w:rFonts w:ascii="Times New Roman" w:hAnsi="Times New Roman" w:cs="Times New Roman"/>
          <w:sz w:val="24"/>
          <w:szCs w:val="24"/>
        </w:rPr>
        <w:t>фикс. В обоих словах латинская приставка пре – «перед, впереди». Прецедент – случай, имевший место ранее; префикс (приставка) – часть слова, стоящая перед корнем. (2 балла)</w:t>
      </w:r>
    </w:p>
    <w:p w:rsidR="00E51DD1" w:rsidRDefault="00E51DD1" w:rsidP="00E51DD1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дить – Волгогр</w:t>
      </w:r>
      <w:r>
        <w:rPr>
          <w:rFonts w:ascii="Times New Roman" w:hAnsi="Times New Roman" w:cs="Times New Roman"/>
          <w:sz w:val="24"/>
          <w:szCs w:val="24"/>
          <w:u w:val="double"/>
        </w:rPr>
        <w:t>а</w:t>
      </w:r>
      <w:r>
        <w:rPr>
          <w:rFonts w:ascii="Times New Roman" w:hAnsi="Times New Roman" w:cs="Times New Roman"/>
          <w:sz w:val="24"/>
          <w:szCs w:val="24"/>
        </w:rPr>
        <w:t>д. Наградить букв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подарить город, град». Волгоград – город на Волге. (2 балла)</w:t>
      </w:r>
    </w:p>
    <w:p w:rsidR="00E51DD1" w:rsidRDefault="00E51DD1" w:rsidP="00E51DD1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</w:rPr>
        <w:t>дикюр – велосип</w:t>
      </w:r>
      <w:r>
        <w:rPr>
          <w:rFonts w:ascii="Times New Roman" w:hAnsi="Times New Roman" w:cs="Times New Roman"/>
          <w:sz w:val="24"/>
          <w:szCs w:val="24"/>
          <w:u w:val="double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д. Оба слова восходят к лат.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«нога». Педикюр – уход за пальцами ног, велосипед – машина для езды, которая приводится в движение ногами. (2 балла)</w:t>
      </w:r>
    </w:p>
    <w:p w:rsidR="00E51DD1" w:rsidRDefault="00E51DD1" w:rsidP="00E51DD1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10 баллов. За каждую ошибку снимается 1 балл</w:t>
      </w:r>
    </w:p>
    <w:p w:rsidR="00E51DD1" w:rsidRDefault="00E51DD1" w:rsidP="00E51DD1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слова  употреблялись часто в деловом стиле древнерусского языка (XI-XIV вв.) и являлись названиями людей. Кто такие </w:t>
      </w:r>
      <w:r>
        <w:rPr>
          <w:rFonts w:ascii="Times New Roman" w:hAnsi="Times New Roman" w:cs="Times New Roman"/>
          <w:i/>
          <w:sz w:val="24"/>
          <w:szCs w:val="24"/>
        </w:rPr>
        <w:t xml:space="preserve">смерд, мытник, закуп,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словене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51DD1" w:rsidRDefault="00E51DD1" w:rsidP="00E51DD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Смерд – крестьянин на Руси XI-XIV вв.</w:t>
      </w:r>
    </w:p>
    <w:p w:rsidR="00E51DD1" w:rsidRDefault="00E51DD1" w:rsidP="00E51DD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Мытник -  работник таможни</w:t>
      </w:r>
    </w:p>
    <w:p w:rsidR="00E51DD1" w:rsidRDefault="00E51DD1" w:rsidP="00E51DD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 – человек, работающий в хозяйстве феодала за купу, т.е. заем</w:t>
      </w:r>
    </w:p>
    <w:p w:rsidR="00E51DD1" w:rsidRDefault="00E51DD1" w:rsidP="00E51DD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Словене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восточнославянское племя, жившее в конце IX века в бассейне озера Ильмень и в верхнем течении реки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</w:p>
    <w:p w:rsidR="00E51DD1" w:rsidRDefault="00E51DD1" w:rsidP="00E51DD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4 балла</w:t>
      </w:r>
    </w:p>
    <w:p w:rsidR="00E51DD1" w:rsidRDefault="00E51DD1" w:rsidP="00E51DD1">
      <w:pPr>
        <w:pStyle w:val="a0"/>
        <w:numPr>
          <w:ilvl w:val="0"/>
          <w:numId w:val="1"/>
        </w:numPr>
        <w:ind w:left="0" w:firstLine="709"/>
        <w:jc w:val="both"/>
      </w:pPr>
      <w:r>
        <w:t xml:space="preserve">Выпишите слова, образованные </w:t>
      </w:r>
      <w:proofErr w:type="spellStart"/>
      <w:r>
        <w:t>безаффиксным</w:t>
      </w:r>
      <w:proofErr w:type="spellEnd"/>
      <w:r>
        <w:t xml:space="preserve"> (</w:t>
      </w:r>
      <w:proofErr w:type="spellStart"/>
      <w:r>
        <w:t>бессуффиксным</w:t>
      </w:r>
      <w:proofErr w:type="spellEnd"/>
      <w:r>
        <w:t>) способом.  способом. Обоснуйте свой выбор. В чём особенность лексико-грамматического значения слов, образованных этим способом?</w:t>
      </w:r>
    </w:p>
    <w:p w:rsidR="00E51DD1" w:rsidRDefault="00E51DD1" w:rsidP="00E51DD1">
      <w:pPr>
        <w:pStyle w:val="a0"/>
        <w:ind w:firstLine="709"/>
        <w:jc w:val="both"/>
      </w:pPr>
      <w:r>
        <w:rPr>
          <w:i/>
        </w:rPr>
        <w:t>Привоз</w:t>
      </w:r>
      <w:r>
        <w:t xml:space="preserve"> – от </w:t>
      </w:r>
      <w:r>
        <w:rPr>
          <w:i/>
        </w:rPr>
        <w:t>привозить</w:t>
      </w:r>
      <w:r>
        <w:t xml:space="preserve">, </w:t>
      </w:r>
      <w:r>
        <w:rPr>
          <w:i/>
        </w:rPr>
        <w:t>завод</w:t>
      </w:r>
      <w:r>
        <w:t xml:space="preserve"> (пружины) – от </w:t>
      </w:r>
      <w:r>
        <w:rPr>
          <w:i/>
        </w:rPr>
        <w:t>заводить</w:t>
      </w:r>
      <w:r>
        <w:t xml:space="preserve">, </w:t>
      </w:r>
      <w:r>
        <w:rPr>
          <w:i/>
        </w:rPr>
        <w:t>прицеп</w:t>
      </w:r>
      <w:r>
        <w:t xml:space="preserve"> –от </w:t>
      </w:r>
      <w:r>
        <w:rPr>
          <w:i/>
        </w:rPr>
        <w:t>прицепить</w:t>
      </w:r>
      <w:r>
        <w:t xml:space="preserve">, </w:t>
      </w:r>
      <w:r>
        <w:rPr>
          <w:i/>
        </w:rPr>
        <w:t>даль</w:t>
      </w:r>
      <w:r>
        <w:t xml:space="preserve"> – от </w:t>
      </w:r>
      <w:r>
        <w:rPr>
          <w:i/>
        </w:rPr>
        <w:t>дальний</w:t>
      </w:r>
      <w:r>
        <w:t xml:space="preserve">, </w:t>
      </w:r>
      <w:r>
        <w:rPr>
          <w:i/>
        </w:rPr>
        <w:t>спесь</w:t>
      </w:r>
      <w:r>
        <w:t xml:space="preserve"> – от </w:t>
      </w:r>
      <w:r>
        <w:rPr>
          <w:i/>
        </w:rPr>
        <w:t>спесивый</w:t>
      </w:r>
      <w:r>
        <w:t>. (5 баллов).</w:t>
      </w:r>
    </w:p>
    <w:p w:rsidR="00E51DD1" w:rsidRDefault="00E51DD1" w:rsidP="00E51DD1">
      <w:pPr>
        <w:pStyle w:val="a0"/>
        <w:ind w:firstLine="709"/>
        <w:jc w:val="both"/>
      </w:pPr>
      <w:r>
        <w:t xml:space="preserve">Существительные, образованные этим способом, обозначают действие как предмет (привоз, завод, прицеп) и признак как предмет (даль, спесь). </w:t>
      </w:r>
    </w:p>
    <w:p w:rsidR="00E51DD1" w:rsidRDefault="00E51DD1" w:rsidP="00E51DD1">
      <w:pPr>
        <w:pStyle w:val="a0"/>
        <w:ind w:firstLine="709"/>
        <w:jc w:val="both"/>
      </w:pPr>
      <w:r>
        <w:t>Оценка. 5 баллов – за правильно выписанные слова, по 1 баллу за правильное обоснование (оно включает в себя производящее слово и выделение словообразующих морфем). За указание особенностей лексико-грамматического значения слов, образованных этим способом – 2 балла.  Итого 12 баллов</w:t>
      </w:r>
    </w:p>
    <w:p w:rsidR="00E51DD1" w:rsidRDefault="00E51DD1" w:rsidP="00E51DD1">
      <w:pPr>
        <w:pStyle w:val="2"/>
        <w:numPr>
          <w:ilvl w:val="0"/>
          <w:numId w:val="1"/>
        </w:numPr>
        <w:tabs>
          <w:tab w:val="left" w:pos="708"/>
        </w:tabs>
        <w:ind w:left="0" w:firstLine="709"/>
        <w:jc w:val="both"/>
        <w:rPr>
          <w:rFonts w:ascii="Times New Roman" w:eastAsia="MS Mincho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Отметьте предлог, который может необычно употребляется в предложении, укажите, в чем особенность употребления этого предлога.</w:t>
      </w:r>
    </w:p>
    <w:p w:rsidR="00E51DD1" w:rsidRDefault="00E51DD1" w:rsidP="00E51DD1">
      <w:pPr>
        <w:pStyle w:val="a7"/>
        <w:ind w:left="0" w:firstLine="709"/>
        <w:jc w:val="both"/>
      </w:pPr>
      <w:r>
        <w:t>1)вопреки , 2) ввиду, 3) от, 4) после, 5) над, 6) из-за</w:t>
      </w:r>
    </w:p>
    <w:p w:rsidR="00E51DD1" w:rsidRDefault="00E51DD1" w:rsidP="00E51DD1">
      <w:pPr>
        <w:pStyle w:val="a6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Ответ: вопреки. Он может употребляться в постпозиции: вопреки совету; делу вопреки. </w:t>
      </w:r>
    </w:p>
    <w:p w:rsidR="00E51DD1" w:rsidRDefault="00E51DD1" w:rsidP="00E51DD1">
      <w:pPr>
        <w:pStyle w:val="a6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Оценка 1 балл. </w:t>
      </w:r>
    </w:p>
    <w:p w:rsidR="00E51DD1" w:rsidRDefault="00E51DD1" w:rsidP="00E51DD1">
      <w:pPr>
        <w:pStyle w:val="a0"/>
        <w:numPr>
          <w:ilvl w:val="0"/>
          <w:numId w:val="1"/>
        </w:numPr>
        <w:ind w:left="0" w:firstLine="709"/>
        <w:jc w:val="both"/>
      </w:pPr>
      <w:r>
        <w:t xml:space="preserve">Допишите окончания. </w:t>
      </w:r>
    </w:p>
    <w:p w:rsidR="00E51DD1" w:rsidRDefault="00E51DD1" w:rsidP="00E51DD1">
      <w:pPr>
        <w:pStyle w:val="a0"/>
        <w:ind w:firstLine="709"/>
        <w:jc w:val="both"/>
      </w:pPr>
      <w:r>
        <w:t>Три больших дома, три больших окна, три большие комнаты.</w:t>
      </w:r>
    </w:p>
    <w:p w:rsidR="00E51DD1" w:rsidRDefault="00E51DD1" w:rsidP="00E51DD1">
      <w:pPr>
        <w:pStyle w:val="a0"/>
        <w:ind w:firstLine="709"/>
        <w:jc w:val="both"/>
      </w:pPr>
      <w:r>
        <w:t xml:space="preserve">Оценка 3 балла. </w:t>
      </w:r>
    </w:p>
    <w:p w:rsidR="00E51DD1" w:rsidRDefault="00E51DD1" w:rsidP="00E51DD1">
      <w:pPr>
        <w:pStyle w:val="a0"/>
        <w:numPr>
          <w:ilvl w:val="0"/>
          <w:numId w:val="1"/>
        </w:numPr>
        <w:ind w:left="0" w:firstLine="709"/>
        <w:jc w:val="both"/>
      </w:pPr>
      <w:r>
        <w:t>Укажите синтаксическую роль выделенных слов.</w:t>
      </w:r>
    </w:p>
    <w:p w:rsidR="00E51DD1" w:rsidRDefault="00E51DD1" w:rsidP="00E51DD1">
      <w:pPr>
        <w:pStyle w:val="a0"/>
        <w:ind w:firstLine="709"/>
        <w:jc w:val="both"/>
      </w:pPr>
      <w:r>
        <w:rPr>
          <w:b/>
        </w:rPr>
        <w:t>Ждём не дождёмся (сказуемое)</w:t>
      </w:r>
      <w:r>
        <w:t xml:space="preserve"> весны. Ветер был </w:t>
      </w:r>
      <w:r>
        <w:rPr>
          <w:b/>
        </w:rPr>
        <w:t>сильный</w:t>
      </w:r>
      <w:proofErr w:type="gramStart"/>
      <w:r>
        <w:t>.(</w:t>
      </w:r>
      <w:proofErr w:type="gramEnd"/>
      <w:r>
        <w:t xml:space="preserve">сказуемое) </w:t>
      </w:r>
      <w:r>
        <w:rPr>
          <w:b/>
        </w:rPr>
        <w:t>По незнанию</w:t>
      </w:r>
      <w:r>
        <w:t xml:space="preserve"> (обстоятельство причины) я причислил слово </w:t>
      </w:r>
      <w:r>
        <w:rPr>
          <w:i/>
        </w:rPr>
        <w:t>тетрадь</w:t>
      </w:r>
      <w:r>
        <w:t xml:space="preserve"> к исконно русским. Тетрадь была </w:t>
      </w:r>
      <w:r>
        <w:rPr>
          <w:b/>
        </w:rPr>
        <w:t>в клеточку</w:t>
      </w:r>
      <w:proofErr w:type="gramStart"/>
      <w:r w:rsidR="00931262">
        <w:t>.</w:t>
      </w:r>
      <w:proofErr w:type="gramEnd"/>
      <w:r w:rsidR="00931262">
        <w:t xml:space="preserve"> (</w:t>
      </w:r>
      <w:proofErr w:type="gramStart"/>
      <w:r w:rsidR="00931262">
        <w:t>с</w:t>
      </w:r>
      <w:proofErr w:type="gramEnd"/>
      <w:r w:rsidR="00931262">
        <w:t>оставное именное сказуемое</w:t>
      </w:r>
      <w:r>
        <w:t xml:space="preserve">) </w:t>
      </w:r>
      <w:r>
        <w:rPr>
          <w:b/>
        </w:rPr>
        <w:t>Что-то</w:t>
      </w:r>
      <w:r>
        <w:t xml:space="preserve"> слышится </w:t>
      </w:r>
      <w:r>
        <w:rPr>
          <w:b/>
        </w:rPr>
        <w:t>родное</w:t>
      </w:r>
      <w:r>
        <w:t xml:space="preserve"> в долгих песнях ямщика. (что-то родное - подлежащее) Со всех дворов </w:t>
      </w:r>
      <w:r>
        <w:rPr>
          <w:b/>
        </w:rPr>
        <w:t>собак</w:t>
      </w:r>
      <w:r>
        <w:t xml:space="preserve"> </w:t>
      </w:r>
      <w:proofErr w:type="spellStart"/>
      <w:r>
        <w:t>сбежалося</w:t>
      </w:r>
      <w:proofErr w:type="spellEnd"/>
      <w:r>
        <w:t xml:space="preserve"> </w:t>
      </w:r>
      <w:r>
        <w:rPr>
          <w:b/>
        </w:rPr>
        <w:t>с полсотни</w:t>
      </w:r>
      <w:r>
        <w:t xml:space="preserve">. (И. Крылов) (с полсотни собак - подлежащее). </w:t>
      </w:r>
    </w:p>
    <w:p w:rsidR="00E51DD1" w:rsidRDefault="00E51DD1" w:rsidP="00E51DD1">
      <w:pPr>
        <w:pStyle w:val="a0"/>
        <w:ind w:firstLine="709"/>
        <w:jc w:val="both"/>
      </w:pPr>
      <w:r>
        <w:t xml:space="preserve">Оценка 6 баллов. </w:t>
      </w:r>
      <w:bookmarkStart w:id="0" w:name="_GoBack"/>
      <w:bookmarkEnd w:id="0"/>
    </w:p>
    <w:sectPr w:rsidR="00E51DD1" w:rsidSect="0018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E610C"/>
    <w:multiLevelType w:val="multilevel"/>
    <w:tmpl w:val="968E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E7648FF"/>
    <w:multiLevelType w:val="hybridMultilevel"/>
    <w:tmpl w:val="5F62AA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D1"/>
    <w:rsid w:val="000E2595"/>
    <w:rsid w:val="00180502"/>
    <w:rsid w:val="00931262"/>
    <w:rsid w:val="00DD7EAD"/>
    <w:rsid w:val="00E5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D1"/>
    <w:pPr>
      <w:spacing w:after="200" w:line="276" w:lineRule="auto"/>
    </w:pPr>
  </w:style>
  <w:style w:type="paragraph" w:styleId="2">
    <w:name w:val="heading 2"/>
    <w:basedOn w:val="a"/>
    <w:next w:val="a0"/>
    <w:link w:val="20"/>
    <w:semiHidden/>
    <w:unhideWhenUsed/>
    <w:qFormat/>
    <w:rsid w:val="00E51DD1"/>
    <w:pPr>
      <w:keepNext/>
      <w:numPr>
        <w:ilvl w:val="1"/>
        <w:numId w:val="2"/>
      </w:numPr>
      <w:suppressAutoHyphens/>
      <w:spacing w:before="240" w:after="120" w:line="240" w:lineRule="auto"/>
      <w:outlineLvl w:val="1"/>
    </w:pPr>
    <w:rPr>
      <w:rFonts w:ascii="Liberation Serif" w:eastAsia="DejaVu Sans" w:hAnsi="Liberation Serif" w:cs="Lohit Hindi"/>
      <w:b/>
      <w:bCs/>
      <w:sz w:val="36"/>
      <w:szCs w:val="3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E51DD1"/>
    <w:rPr>
      <w:rFonts w:ascii="Liberation Serif" w:eastAsia="DejaVu Sans" w:hAnsi="Liberation Serif" w:cs="Lohit Hindi"/>
      <w:b/>
      <w:bCs/>
      <w:sz w:val="36"/>
      <w:szCs w:val="36"/>
      <w:lang w:eastAsia="ja-JP"/>
    </w:rPr>
  </w:style>
  <w:style w:type="paragraph" w:styleId="a0">
    <w:name w:val="Body Text"/>
    <w:basedOn w:val="a"/>
    <w:link w:val="a4"/>
    <w:uiPriority w:val="99"/>
    <w:unhideWhenUsed/>
    <w:rsid w:val="00E51DD1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сновной текст Знак"/>
    <w:basedOn w:val="a1"/>
    <w:link w:val="a0"/>
    <w:uiPriority w:val="99"/>
    <w:rsid w:val="00E51DD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Normal (Web)"/>
    <w:basedOn w:val="a"/>
    <w:uiPriority w:val="99"/>
    <w:semiHidden/>
    <w:unhideWhenUsed/>
    <w:rsid w:val="00E5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1DD1"/>
    <w:pPr>
      <w:ind w:left="720"/>
      <w:contextualSpacing/>
    </w:pPr>
  </w:style>
  <w:style w:type="paragraph" w:customStyle="1" w:styleId="a7">
    <w:name w:val="Содержимое списка"/>
    <w:basedOn w:val="a"/>
    <w:uiPriority w:val="99"/>
    <w:semiHidden/>
    <w:rsid w:val="00E51DD1"/>
    <w:pPr>
      <w:suppressAutoHyphens/>
      <w:spacing w:after="0" w:line="240" w:lineRule="auto"/>
      <w:ind w:left="567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Малаева О.К.</cp:lastModifiedBy>
  <cp:revision>2</cp:revision>
  <dcterms:created xsi:type="dcterms:W3CDTF">2017-10-22T08:16:00Z</dcterms:created>
  <dcterms:modified xsi:type="dcterms:W3CDTF">2017-11-25T13:36:00Z</dcterms:modified>
</cp:coreProperties>
</file>