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89" w:rsidRPr="005703EC" w:rsidRDefault="00FA1189" w:rsidP="00FA1189">
      <w:pPr>
        <w:spacing w:after="200" w:line="276" w:lineRule="auto"/>
        <w:rPr>
          <w:rFonts w:ascii="Calibri" w:eastAsia="Times New Roman" w:hAnsi="Calibri" w:cs="Times New Roman"/>
          <w:b/>
          <w:sz w:val="56"/>
          <w:szCs w:val="56"/>
          <w:lang w:eastAsia="ru-RU"/>
        </w:rPr>
      </w:pPr>
    </w:p>
    <w:p w:rsidR="009254F2" w:rsidRPr="00FD2A4C" w:rsidRDefault="001254EF" w:rsidP="009254F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1254EF">
        <w:rPr>
          <w:rFonts w:ascii="Times New Roman" w:eastAsia="Times New Roman" w:hAnsi="Times New Roman" w:cs="Times New Roman"/>
          <w:sz w:val="56"/>
          <w:szCs w:val="56"/>
          <w:lang w:eastAsia="ru-RU"/>
        </w:rPr>
        <w:t>КОНКУРСНОЕ ЗАДАНИЕ</w:t>
      </w:r>
      <w:r w:rsidR="000D485C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202</w:t>
      </w:r>
      <w:r w:rsidR="000D485C" w:rsidRPr="00FD2A4C">
        <w:rPr>
          <w:rFonts w:ascii="Times New Roman" w:eastAsia="Times New Roman" w:hAnsi="Times New Roman" w:cs="Times New Roman"/>
          <w:sz w:val="56"/>
          <w:szCs w:val="56"/>
          <w:lang w:eastAsia="ru-RU"/>
        </w:rPr>
        <w:t>1</w:t>
      </w:r>
    </w:p>
    <w:p w:rsidR="009254F2" w:rsidRPr="00D006E3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254F2">
        <w:rPr>
          <w:rFonts w:ascii="Times New Roman" w:eastAsia="Times New Roman" w:hAnsi="Times New Roman" w:cs="Times New Roman"/>
          <w:sz w:val="56"/>
          <w:szCs w:val="56"/>
          <w:lang w:eastAsia="ru-RU"/>
        </w:rPr>
        <w:t>Компетенция</w:t>
      </w: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Туризм</w:t>
      </w: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254F2">
        <w:rPr>
          <w:rFonts w:ascii="Times New Roman" w:eastAsia="Times New Roman" w:hAnsi="Times New Roman" w:cs="Times New Roman"/>
          <w:sz w:val="56"/>
          <w:szCs w:val="56"/>
          <w:lang w:eastAsia="ru-RU"/>
        </w:rPr>
        <w:t>14-16 лет</w:t>
      </w: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25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Конкурсное задание включает в себя следующие разделы: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Формы участия в конкурсе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Задание для конкурса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Модули задания и необходимое время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Критерии оценки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Необходимые приложения</w:t>
      </w:r>
    </w:p>
    <w:p w:rsidR="009254F2" w:rsidRPr="009254F2" w:rsidRDefault="009254F2" w:rsidP="009254F2">
      <w:pPr>
        <w:spacing w:after="0" w:line="240" w:lineRule="auto"/>
        <w:rPr>
          <w:rFonts w:ascii="Times New Roman" w:eastAsia="Malgun Gothic" w:hAnsi="Times New Roman" w:cs="Times New Roman"/>
          <w:b/>
          <w:sz w:val="28"/>
          <w:szCs w:val="28"/>
        </w:rPr>
      </w:pP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25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Количество часов на </w:t>
      </w:r>
      <w:r w:rsidR="008711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выполнение задания: 1</w:t>
      </w:r>
      <w:r w:rsidR="00C240A6" w:rsidRPr="00C240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0</w:t>
      </w:r>
      <w:r w:rsidRPr="00925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ч.</w:t>
      </w:r>
    </w:p>
    <w:p w:rsidR="009B03B9" w:rsidRDefault="009B03B9" w:rsidP="005703EC">
      <w:pPr>
        <w:spacing w:after="200" w:line="276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  <w:lang w:eastAsia="ru-RU"/>
        </w:rPr>
      </w:pPr>
    </w:p>
    <w:p w:rsidR="009B03B9" w:rsidRDefault="009B03B9" w:rsidP="005703EC">
      <w:pPr>
        <w:spacing w:after="200" w:line="276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  <w:lang w:eastAsia="ru-RU"/>
        </w:rPr>
      </w:pPr>
    </w:p>
    <w:p w:rsidR="00FA1189" w:rsidRPr="005703EC" w:rsidRDefault="00FA1189" w:rsidP="005703EC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A1189" w:rsidRDefault="00FA1189" w:rsidP="00FA1189">
      <w:pPr>
        <w:spacing w:after="200" w:line="276" w:lineRule="auto"/>
        <w:rPr>
          <w:rFonts w:ascii="Calibri" w:eastAsia="Times New Roman" w:hAnsi="Calibri" w:cs="Times New Roman"/>
          <w:noProof/>
          <w:color w:val="FF0000"/>
          <w:sz w:val="28"/>
          <w:szCs w:val="28"/>
          <w:lang w:eastAsia="ru-RU"/>
        </w:rPr>
      </w:pPr>
    </w:p>
    <w:p w:rsidR="009B03B9" w:rsidRPr="00FA1189" w:rsidRDefault="009B03B9" w:rsidP="00FA1189">
      <w:pPr>
        <w:spacing w:after="200" w:line="276" w:lineRule="auto"/>
        <w:rPr>
          <w:rFonts w:ascii="Calibri" w:eastAsia="Times New Roman" w:hAnsi="Calibri" w:cs="Times New Roman"/>
          <w:noProof/>
          <w:color w:val="FF0000"/>
          <w:sz w:val="28"/>
          <w:szCs w:val="28"/>
          <w:lang w:eastAsia="ru-RU"/>
        </w:rPr>
      </w:pPr>
    </w:p>
    <w:p w:rsidR="00FA1189" w:rsidRPr="00FA1189" w:rsidRDefault="00FA1189" w:rsidP="00FA1189">
      <w:pPr>
        <w:spacing w:after="200" w:line="276" w:lineRule="auto"/>
        <w:rPr>
          <w:rFonts w:ascii="Calibri" w:eastAsia="Times New Roman" w:hAnsi="Calibri" w:cs="Times New Roman"/>
          <w:b/>
          <w:sz w:val="56"/>
          <w:szCs w:val="56"/>
          <w:lang w:eastAsia="ru-RU"/>
        </w:rPr>
      </w:pPr>
    </w:p>
    <w:p w:rsidR="008E023F" w:rsidRDefault="008E023F" w:rsidP="009254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79539623"/>
    </w:p>
    <w:p w:rsidR="008E023F" w:rsidRDefault="008E02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E3F" w:rsidRDefault="00035E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E3F" w:rsidRDefault="00035E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E3F" w:rsidRDefault="00035E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189" w:rsidRPr="00FA1189" w:rsidRDefault="00FA1189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ФОРМЫ УЧАСТИЯ В КОНКУРСЕ</w:t>
      </w:r>
      <w:bookmarkEnd w:id="0"/>
    </w:p>
    <w:p w:rsidR="00FA1189" w:rsidRPr="00FA1189" w:rsidRDefault="00FA1189" w:rsidP="00FA1189">
      <w:pPr>
        <w:widowControl w:val="0"/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FA1189" w:rsidRPr="00FD2A4C" w:rsidRDefault="00C240A6" w:rsidP="00871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Командный </w:t>
      </w:r>
      <w:r w:rsidR="00173931" w:rsidRPr="001C460E">
        <w:rPr>
          <w:rStyle w:val="11"/>
          <w:rFonts w:ascii="Times New Roman" w:eastAsiaTheme="minorHAnsi" w:hAnsi="Times New Roman" w:cs="Times New Roman"/>
          <w:sz w:val="28"/>
          <w:szCs w:val="28"/>
        </w:rPr>
        <w:t>конкурс.</w:t>
      </w:r>
      <w:r w:rsidR="00FD2A4C" w:rsidRPr="00FD2A4C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2A4C">
        <w:rPr>
          <w:rStyle w:val="11"/>
          <w:rFonts w:ascii="Times New Roman" w:eastAsiaTheme="minorHAnsi" w:hAnsi="Times New Roman" w:cs="Times New Roman"/>
          <w:sz w:val="28"/>
          <w:szCs w:val="28"/>
        </w:rPr>
        <w:t>Два человека в команде.</w:t>
      </w:r>
    </w:p>
    <w:p w:rsidR="00D006E3" w:rsidRPr="00871171" w:rsidRDefault="00D006E3" w:rsidP="00871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189" w:rsidRDefault="00FA1189" w:rsidP="00FA118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" w:name="_Toc379539624"/>
      <w:r w:rsidRPr="00FA1189">
        <w:rPr>
          <w:rFonts w:ascii="Times New Roman" w:eastAsia="Times New Roman" w:hAnsi="Times New Roman" w:cs="Times New Roman"/>
          <w:b/>
          <w:sz w:val="28"/>
          <w:szCs w:val="24"/>
        </w:rPr>
        <w:t>2. ЗАДАНИЕ ДЛЯ КОНКУРСА</w:t>
      </w:r>
      <w:bookmarkEnd w:id="1"/>
    </w:p>
    <w:p w:rsidR="00D006E3" w:rsidRPr="00FA1189" w:rsidRDefault="00D006E3" w:rsidP="00FA118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66030" w:rsidRDefault="00FA1189" w:rsidP="0087117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2313">
        <w:rPr>
          <w:rFonts w:ascii="Times New Roman" w:eastAsia="Arial Unicode MS" w:hAnsi="Times New Roman" w:cs="Times New Roman"/>
          <w:sz w:val="28"/>
          <w:szCs w:val="28"/>
        </w:rPr>
        <w:t>Время на выполнение задания не превыша</w:t>
      </w:r>
      <w:r w:rsidR="00D006E3">
        <w:rPr>
          <w:rFonts w:ascii="Times New Roman" w:eastAsia="Arial Unicode MS" w:hAnsi="Times New Roman" w:cs="Times New Roman"/>
          <w:sz w:val="28"/>
          <w:szCs w:val="28"/>
        </w:rPr>
        <w:t>ет</w:t>
      </w:r>
      <w:r w:rsidRPr="00A82313">
        <w:rPr>
          <w:rFonts w:ascii="Times New Roman" w:eastAsia="Arial Unicode MS" w:hAnsi="Times New Roman" w:cs="Times New Roman"/>
          <w:sz w:val="28"/>
          <w:szCs w:val="28"/>
        </w:rPr>
        <w:t xml:space="preserve"> 5 часов в день.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 обходимо учитывать   психофизиологические и психологические особенности данной возрастной группы. </w:t>
      </w:r>
    </w:p>
    <w:p w:rsidR="00FA1189" w:rsidRPr="00C12E5C" w:rsidRDefault="009B03B9" w:rsidP="00871171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FA1189" w:rsidRPr="00C12E5C">
        <w:rPr>
          <w:rFonts w:ascii="Times New Roman" w:eastAsia="Arial Unicode MS" w:hAnsi="Times New Roman" w:cs="Times New Roman"/>
          <w:sz w:val="28"/>
          <w:szCs w:val="28"/>
        </w:rPr>
        <w:t>.1 КОНКУРСНОЕ ЗАДАНИЕ</w:t>
      </w:r>
    </w:p>
    <w:p w:rsidR="00FA1189" w:rsidRPr="00C12E5C" w:rsidRDefault="00FA1189" w:rsidP="00871171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ОСНОВНЫЕ ТРЕБОВАНИЯ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Продолжительность Конкурсного задания </w:t>
      </w:r>
      <w:r w:rsidRPr="00A82313">
        <w:rPr>
          <w:rFonts w:ascii="Times New Roman" w:eastAsia="Arial Unicode MS" w:hAnsi="Times New Roman" w:cs="Times New Roman"/>
          <w:sz w:val="28"/>
          <w:szCs w:val="28"/>
        </w:rPr>
        <w:t>не более 1</w:t>
      </w:r>
      <w:r w:rsidR="00C240A6" w:rsidRPr="00C240A6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A82313">
        <w:rPr>
          <w:rFonts w:ascii="Times New Roman" w:eastAsia="Arial Unicode MS" w:hAnsi="Times New Roman" w:cs="Times New Roman"/>
          <w:sz w:val="28"/>
          <w:szCs w:val="28"/>
        </w:rPr>
        <w:t xml:space="preserve">  часов.</w:t>
      </w:r>
      <w:r w:rsidRPr="00D66030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Продолжительность выполнения Конкурсного задания </w:t>
      </w:r>
      <w:r w:rsidR="00C240A6">
        <w:rPr>
          <w:rFonts w:ascii="Times New Roman" w:eastAsia="Arial Unicode MS" w:hAnsi="Times New Roman" w:cs="Times New Roman"/>
          <w:sz w:val="28"/>
          <w:szCs w:val="28"/>
        </w:rPr>
        <w:t>два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дня.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14 до 16  лет. 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Вне зависимости от количества модулей  </w:t>
      </w:r>
      <w:proofErr w:type="gramStart"/>
      <w:r w:rsidRPr="00C12E5C">
        <w:rPr>
          <w:rFonts w:ascii="Times New Roman" w:eastAsia="Arial Unicode MS" w:hAnsi="Times New Roman" w:cs="Times New Roman"/>
          <w:sz w:val="28"/>
          <w:szCs w:val="28"/>
        </w:rPr>
        <w:t>КЗ</w:t>
      </w:r>
      <w:proofErr w:type="gramEnd"/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должно включа</w:t>
      </w:r>
      <w:r w:rsidR="00D006E3">
        <w:rPr>
          <w:rFonts w:ascii="Times New Roman" w:eastAsia="Arial Unicode MS" w:hAnsi="Times New Roman" w:cs="Times New Roman"/>
          <w:sz w:val="28"/>
          <w:szCs w:val="28"/>
        </w:rPr>
        <w:t>ет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оценку по каждому из разделов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и модулей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Конкурс по компетенции «Туризм» организован по модульному принципу.  Для каждого модуля конкурсанты получают варианты заданий в виде запросов клиента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(обращение) клиента демонстрируется участникам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а на момент начала работы над модулем. Для работы над некоторыми модулями задание для участников рассылается заблаговременно, в зависимости от специфики модуля.  Для 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выполнения каждого модуля во время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а  предлагаются четкие временные рамки.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Техническое описание и конкурсные задания к каждому модулю размещаются за месяц до начала соревнований в открытом доступе. Эксперты участвуют в обсуждении конкурсных заданий до начала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а, уточняют неясные вопросы, которые могут возникнуть в процессе соревнований.    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Варианты ситуаций (кейсов), в которых даны запросы клиентов по каждому из рабочих модулей, разрабатываются главным экспертом соревнований с привлечением независимых экспертов. Варианты заданий (кейсов) согласуются с менеджером компетенции или с лицом уполномоченным менеджером компетенции, ответственным за развитие компетенции по возрастной категории «юниоры». Окончательный выбор ситуаций (кейсов) для конкурсантов остается за главным экспертом.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В процессе подготовки к каждому соревнованию предусматривается  внесени</w:t>
      </w:r>
      <w:r w:rsidR="003512C9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30 % изменений к Конкурсному заданию</w:t>
      </w:r>
      <w:r w:rsidR="00E750D8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в котором участвуют: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  <w:t>Главный эксперт;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  <w:t>Сертифицированный эксперт по компетенции (в случае присутствия на соревновании);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</w:r>
      <w:proofErr w:type="gramStart"/>
      <w:r w:rsidRPr="00FA1189">
        <w:rPr>
          <w:rFonts w:ascii="Times New Roman" w:eastAsia="Arial Unicode MS" w:hAnsi="Times New Roman" w:cs="Times New Roman"/>
          <w:sz w:val="28"/>
          <w:szCs w:val="28"/>
        </w:rPr>
        <w:t>Эксперты</w:t>
      </w:r>
      <w:proofErr w:type="gram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принимающие участия в оценке (при необходимости привлечения главным экспертом).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Внесенные 30 % изменения в Конкурсные задания в обязательном порядке согласуются с Менеджером компетенции.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Выше 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профессиональным областям, не описанным в спецификации стандартов по данной компетенции.  Также внесённые изменения должны быть исполнимы при помощи утверждённого для соревнований Инфраструктурного листа.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Для соблюдения «эффекта неожиданности»  рекомендуется по каждому модулю предлагать участникам соревнований не менее трех вариантов заданий.  По некоторым модулям предусматривается «домашнее задание» в виде предварительной информации, которое доводится до сведения участников за 10 дней до начала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>а.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Конкурс проводится на русском языке (знание </w:t>
      </w:r>
      <w:proofErr w:type="gramStart"/>
      <w:r w:rsidRPr="00FA1189">
        <w:rPr>
          <w:rFonts w:ascii="Times New Roman" w:eastAsia="Arial Unicode MS" w:hAnsi="Times New Roman" w:cs="Times New Roman"/>
          <w:sz w:val="28"/>
          <w:szCs w:val="28"/>
        </w:rPr>
        <w:t>иностранного</w:t>
      </w:r>
      <w:proofErr w:type="gram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 (английский) - обязательно).  Вся документация, публичные презентации и общение с экспертами – на русском  языке</w:t>
      </w:r>
      <w:r w:rsidR="003512C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Окончательные аспекты критериев оценки уточняются членами жюри.   Оценка производится в отношении как работы над модулями,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871171" w:rsidRDefault="00FA1189" w:rsidP="00871171">
      <w:pPr>
        <w:spacing w:after="0" w:line="360" w:lineRule="auto"/>
        <w:ind w:firstLine="709"/>
        <w:jc w:val="both"/>
        <w:rPr>
          <w:rStyle w:val="11"/>
          <w:rFonts w:ascii="Times New Roman" w:eastAsia="Arial Unicode MS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FA1189">
        <w:rPr>
          <w:rFonts w:ascii="Times New Roman" w:eastAsia="Arial Unicode MS" w:hAnsi="Times New Roman" w:cs="Times New Roman"/>
          <w:sz w:val="28"/>
          <w:szCs w:val="28"/>
        </w:rPr>
        <w:t>помодульно</w:t>
      </w:r>
      <w:proofErr w:type="spell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. Оценка также происходит от модуля к модулю. Эксперты оценивают уровень </w:t>
      </w:r>
      <w:proofErr w:type="spellStart"/>
      <w:r w:rsidRPr="00FA1189">
        <w:rPr>
          <w:rFonts w:ascii="Times New Roman" w:eastAsia="Arial Unicode MS" w:hAnsi="Times New Roman" w:cs="Times New Roman"/>
          <w:sz w:val="28"/>
          <w:szCs w:val="28"/>
        </w:rPr>
        <w:t>сформированности</w:t>
      </w:r>
      <w:proofErr w:type="spell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профессиональных компетенций участников и присуждают баллы в соответствии с критериями оценки. При этом</w:t>
      </w:r>
      <w:proofErr w:type="gramStart"/>
      <w:r w:rsidRPr="00FA1189">
        <w:rPr>
          <w:rFonts w:ascii="Times New Roman" w:eastAsia="Arial Unicode MS" w:hAnsi="Times New Roman" w:cs="Times New Roman"/>
          <w:sz w:val="28"/>
          <w:szCs w:val="28"/>
        </w:rPr>
        <w:t>,</w:t>
      </w:r>
      <w:proofErr w:type="gram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эксперт-компатриот не участвует в оценке своего «участника».</w:t>
      </w:r>
    </w:p>
    <w:p w:rsidR="00871171" w:rsidRPr="00871171" w:rsidRDefault="00871171" w:rsidP="0087117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FA1189" w:rsidRDefault="009B03B9" w:rsidP="00871171">
      <w:pPr>
        <w:widowControl w:val="0"/>
        <w:shd w:val="clear" w:color="auto" w:fill="FFFFFF"/>
        <w:spacing w:after="0" w:line="360" w:lineRule="auto"/>
        <w:ind w:left="23"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Calibri"/>
          <w:b/>
          <w:spacing w:val="2"/>
          <w:sz w:val="28"/>
          <w:szCs w:val="20"/>
          <w:lang w:eastAsia="ru-RU"/>
        </w:rPr>
        <w:t>3</w:t>
      </w:r>
      <w:r w:rsidR="00FA1189" w:rsidRPr="00FA1189">
        <w:rPr>
          <w:rFonts w:ascii="Times New Roman" w:eastAsia="Times New Roman" w:hAnsi="Times New Roman" w:cs="Calibri"/>
          <w:b/>
          <w:spacing w:val="2"/>
          <w:sz w:val="28"/>
          <w:szCs w:val="20"/>
          <w:lang w:eastAsia="ru-RU"/>
        </w:rPr>
        <w:t>. МОДУЛИ ЗАДАНИЯ И НЕОБХОДИМОЕ ВРЕМЯ</w:t>
      </w:r>
    </w:p>
    <w:p w:rsidR="006B3685" w:rsidRPr="006B3685" w:rsidRDefault="006B3685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B3685">
        <w:rPr>
          <w:rFonts w:ascii="Times New Roman" w:eastAsia="Arial Unicode MS" w:hAnsi="Times New Roman" w:cs="Times New Roman"/>
          <w:sz w:val="28"/>
          <w:szCs w:val="28"/>
        </w:rPr>
        <w:t xml:space="preserve">Конкурсное задание содержит  </w:t>
      </w:r>
      <w:r w:rsidR="00173931" w:rsidRPr="00A9485E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6B3685">
        <w:rPr>
          <w:rFonts w:ascii="Times New Roman" w:eastAsia="Arial Unicode MS" w:hAnsi="Times New Roman" w:cs="Times New Roman"/>
          <w:sz w:val="28"/>
          <w:szCs w:val="28"/>
        </w:rPr>
        <w:t xml:space="preserve"> модуля:</w:t>
      </w:r>
    </w:p>
    <w:p w:rsidR="006B3685" w:rsidRPr="006B3685" w:rsidRDefault="0087117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Оформление и обработка заказа клиента по подбору пакетного тура  </w:t>
      </w:r>
    </w:p>
    <w:p w:rsidR="006B3685" w:rsidRPr="006B3685" w:rsidRDefault="0087117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Продвижение туристского  направления</w:t>
      </w:r>
    </w:p>
    <w:p w:rsidR="00FA1189" w:rsidRDefault="0017393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Разработка</w:t>
      </w:r>
      <w:proofErr w:type="gramEnd"/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и обоснование нового  туристского маршрута</w:t>
      </w:r>
    </w:p>
    <w:p w:rsidR="00D006E3" w:rsidRPr="00A9485E" w:rsidRDefault="00D006E3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73931" w:rsidRPr="000D485C" w:rsidRDefault="0017393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9485E" w:rsidRPr="000D485C" w:rsidRDefault="00A9485E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9485E" w:rsidRPr="000D485C" w:rsidRDefault="00A9485E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9485E" w:rsidRPr="000D485C" w:rsidRDefault="00A9485E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9485E" w:rsidRPr="000D485C" w:rsidRDefault="00A9485E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9"/>
        <w:gridCol w:w="3916"/>
        <w:gridCol w:w="1701"/>
        <w:gridCol w:w="2149"/>
      </w:tblGrid>
      <w:tr w:rsidR="006B3685" w:rsidRPr="00386F77" w:rsidTr="00E70E52">
        <w:tc>
          <w:tcPr>
            <w:tcW w:w="1579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B03F88">
              <w:rPr>
                <w:rFonts w:ascii="Times New Roman" w:eastAsia="Batang" w:hAnsi="Times New Roman"/>
                <w:sz w:val="24"/>
                <w:szCs w:val="28"/>
              </w:rPr>
              <w:t>Код Модуля</w:t>
            </w:r>
          </w:p>
        </w:tc>
        <w:tc>
          <w:tcPr>
            <w:tcW w:w="3916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701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 День соревнования </w:t>
            </w:r>
          </w:p>
        </w:tc>
        <w:tc>
          <w:tcPr>
            <w:tcW w:w="2149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Время на 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выполнение и презентацию 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задание</w:t>
            </w:r>
          </w:p>
        </w:tc>
      </w:tr>
      <w:tr w:rsidR="00D006E3" w:rsidRPr="00386F77" w:rsidTr="00D006E3">
        <w:trPr>
          <w:trHeight w:val="3093"/>
        </w:trPr>
        <w:tc>
          <w:tcPr>
            <w:tcW w:w="1579" w:type="dxa"/>
          </w:tcPr>
          <w:p w:rsidR="00D006E3" w:rsidRPr="002C38F9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А </w:t>
            </w:r>
          </w:p>
        </w:tc>
        <w:tc>
          <w:tcPr>
            <w:tcW w:w="3916" w:type="dxa"/>
          </w:tcPr>
          <w:p w:rsidR="00D006E3" w:rsidRDefault="00D006E3" w:rsidP="003512C9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6B7FDB">
              <w:rPr>
                <w:rFonts w:ascii="Times New Roman" w:eastAsia="Batang" w:hAnsi="Times New Roman"/>
                <w:sz w:val="24"/>
                <w:szCs w:val="28"/>
              </w:rPr>
              <w:t>Оформление и обработка заказа кл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>иента по подбору пакетного тура.</w:t>
            </w:r>
          </w:p>
          <w:p w:rsidR="00D006E3" w:rsidRPr="002C38F9" w:rsidRDefault="00D006E3" w:rsidP="003512C9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06E3" w:rsidRPr="002C38F9" w:rsidRDefault="00D006E3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3 часа</w:t>
            </w:r>
          </w:p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Batang" w:hAnsi="Times New Roman"/>
                <w:sz w:val="24"/>
                <w:szCs w:val="28"/>
              </w:rPr>
              <w:t>(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3 часа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(5 минут технический перерыв после каждых 45 минут работы над модулем) </w:t>
            </w:r>
            <w:proofErr w:type="gramEnd"/>
          </w:p>
          <w:p w:rsidR="00D006E3" w:rsidRPr="002C38F9" w:rsidRDefault="00D006E3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Итого: 3 часа 15 минут </w:t>
            </w:r>
          </w:p>
        </w:tc>
      </w:tr>
      <w:tr w:rsidR="00D006E3" w:rsidRPr="00386F77" w:rsidTr="00D006E3">
        <w:trPr>
          <w:trHeight w:val="3312"/>
        </w:trPr>
        <w:tc>
          <w:tcPr>
            <w:tcW w:w="1579" w:type="dxa"/>
          </w:tcPr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В </w:t>
            </w: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Pr="002C38F9" w:rsidRDefault="00D006E3" w:rsidP="003512C9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D006E3" w:rsidRPr="002C38F9" w:rsidRDefault="00D006E3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7E1216">
              <w:rPr>
                <w:rFonts w:ascii="Times New Roman" w:eastAsia="Batang" w:hAnsi="Times New Roman"/>
                <w:sz w:val="24"/>
                <w:szCs w:val="28"/>
              </w:rPr>
              <w:t>Продвижение туристского  направления</w:t>
            </w:r>
          </w:p>
        </w:tc>
        <w:tc>
          <w:tcPr>
            <w:tcW w:w="1701" w:type="dxa"/>
            <w:vAlign w:val="center"/>
          </w:tcPr>
          <w:p w:rsidR="00D006E3" w:rsidRPr="002C38F9" w:rsidRDefault="00D006E3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="00FD2A4C">
              <w:rPr>
                <w:rFonts w:ascii="Times New Roman" w:eastAsia="Batang" w:hAnsi="Times New Roman"/>
                <w:sz w:val="24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2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</w:p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(5 минут технический перерыв после каждых 45 минут работы над модулем) </w:t>
            </w:r>
          </w:p>
          <w:p w:rsidR="00D006E3" w:rsidRPr="00151825" w:rsidRDefault="00D006E3" w:rsidP="00A51FD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Итого: 2 часа </w:t>
            </w:r>
            <w:r w:rsidR="00A51FDC">
              <w:rPr>
                <w:rFonts w:ascii="Times New Roman" w:eastAsia="Batang" w:hAnsi="Times New Roman"/>
                <w:sz w:val="24"/>
                <w:szCs w:val="28"/>
              </w:rPr>
              <w:t>1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0 минут </w:t>
            </w:r>
          </w:p>
        </w:tc>
      </w:tr>
      <w:tr w:rsidR="00D006E3" w:rsidRPr="00386F77" w:rsidTr="00D006E3">
        <w:trPr>
          <w:trHeight w:val="2770"/>
        </w:trPr>
        <w:tc>
          <w:tcPr>
            <w:tcW w:w="1579" w:type="dxa"/>
          </w:tcPr>
          <w:p w:rsidR="00D006E3" w:rsidRPr="002C38F9" w:rsidRDefault="005A3331" w:rsidP="005A3331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С </w:t>
            </w:r>
            <w:r w:rsidR="00D006E3">
              <w:rPr>
                <w:rFonts w:ascii="Times New Roman" w:eastAsia="Batang" w:hAnsi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3916" w:type="dxa"/>
          </w:tcPr>
          <w:p w:rsidR="00D006E3" w:rsidRPr="002C38F9" w:rsidRDefault="00D006E3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A25FCD">
              <w:rPr>
                <w:rFonts w:ascii="Times New Roman" w:eastAsia="Batang" w:hAnsi="Times New Roman"/>
                <w:sz w:val="24"/>
                <w:szCs w:val="28"/>
              </w:rPr>
              <w:t>Разработка и обоснование нового  туристского маршрута</w:t>
            </w:r>
          </w:p>
        </w:tc>
        <w:tc>
          <w:tcPr>
            <w:tcW w:w="1701" w:type="dxa"/>
            <w:vAlign w:val="center"/>
          </w:tcPr>
          <w:p w:rsidR="00D006E3" w:rsidRPr="002C38F9" w:rsidRDefault="00A51FDC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2</w:t>
            </w:r>
          </w:p>
          <w:p w:rsidR="00D006E3" w:rsidRPr="002C38F9" w:rsidRDefault="00D006E3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  <w:lang w:val="en-US"/>
              </w:rPr>
            </w:pPr>
          </w:p>
          <w:p w:rsidR="00D006E3" w:rsidRPr="002C38F9" w:rsidRDefault="00D006E3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3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</w:p>
          <w:p w:rsidR="00D006E3" w:rsidRPr="00151825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Batang" w:hAnsi="Times New Roman"/>
                <w:sz w:val="24"/>
                <w:szCs w:val="28"/>
              </w:rPr>
              <w:t>(3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(5 минут технический перерыв после каждых 45 минут работы над модулем) </w:t>
            </w:r>
            <w:proofErr w:type="gramEnd"/>
          </w:p>
          <w:p w:rsidR="00D006E3" w:rsidRPr="002C38F9" w:rsidRDefault="00D006E3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Итого: 3 часа 15 минут</w:t>
            </w:r>
          </w:p>
        </w:tc>
      </w:tr>
    </w:tbl>
    <w:p w:rsidR="00E24514" w:rsidRPr="00C12E5C" w:rsidRDefault="00E24514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35E3F" w:rsidRDefault="00035E3F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006E3" w:rsidRDefault="00D006E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006E3" w:rsidRDefault="00D006E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006E3" w:rsidRDefault="00D006E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006E3" w:rsidRDefault="00D006E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3331" w:rsidRDefault="005A3331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3331" w:rsidRDefault="005A3331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C12E5C" w:rsidRDefault="00E70E52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3.1 </w:t>
      </w:r>
      <w:r w:rsidR="00FA1189">
        <w:rPr>
          <w:rFonts w:ascii="Times New Roman" w:eastAsia="Arial Unicode MS" w:hAnsi="Times New Roman" w:cs="Times New Roman"/>
          <w:sz w:val="28"/>
          <w:szCs w:val="28"/>
        </w:rPr>
        <w:t>СОДЕРЖАНИЕ РАБОЧИХ МОДУЛЕЙ</w:t>
      </w:r>
    </w:p>
    <w:p w:rsidR="00FA1189" w:rsidRPr="00C12E5C" w:rsidRDefault="00871171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Модуль А</w:t>
      </w:r>
      <w:r w:rsidR="00FA1189" w:rsidRPr="00C12E5C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6B7FDB" w:rsidRPr="006B7FDB">
        <w:rPr>
          <w:rFonts w:ascii="Times New Roman" w:eastAsia="Arial Unicode MS" w:hAnsi="Times New Roman" w:cs="Times New Roman"/>
          <w:b/>
          <w:sz w:val="28"/>
          <w:szCs w:val="28"/>
        </w:rPr>
        <w:t>Оформление и обработка заказа клиента по подбору пакетного тура</w:t>
      </w:r>
      <w:r w:rsidR="005A3331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5A3331" w:rsidRDefault="005A3331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</w:t>
      </w:r>
      <w:r w:rsidR="00FA1189" w:rsidRPr="00C12E5C">
        <w:rPr>
          <w:rFonts w:ascii="Times New Roman" w:eastAsia="Arial Unicode MS" w:hAnsi="Times New Roman" w:cs="Times New Roman"/>
          <w:sz w:val="28"/>
          <w:szCs w:val="28"/>
        </w:rPr>
        <w:t>частникам озвучивается выбранная методом жребия специально подготовленная ситуация, в которой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представлен запрос клиента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на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подбор  пакетного 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тур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по определённым критериям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6B3685" w:rsidRDefault="00553ED4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553ED4">
        <w:rPr>
          <w:rFonts w:ascii="Times New Roman" w:eastAsia="Arial Unicode MS" w:hAnsi="Times New Roman" w:cs="Times New Roman"/>
          <w:sz w:val="28"/>
          <w:szCs w:val="28"/>
        </w:rPr>
        <w:t>В соответствии с заказом клиента участники осуществляют подбор пакетного тура и оформляют прогр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>амму обслуживания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, в которой: представляется информация о стране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местах временного пр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ебывания согласно программе тура,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определяется действующий туроператор, формирующий данное направление, предоставляется  информации 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 xml:space="preserve">о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целях поездки в соответствии с видом туризма, ценовой категории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стоимости пакетного тура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, о страховании, визовом обслуживании, сроках и продолжительности поездки, составе и возрасте</w:t>
      </w:r>
      <w:proofErr w:type="gramEnd"/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туристов, </w:t>
      </w:r>
      <w:proofErr w:type="gramStart"/>
      <w:r w:rsidRPr="00553ED4">
        <w:rPr>
          <w:rFonts w:ascii="Times New Roman" w:eastAsia="Arial Unicode MS" w:hAnsi="Times New Roman" w:cs="Times New Roman"/>
          <w:sz w:val="28"/>
          <w:szCs w:val="28"/>
        </w:rPr>
        <w:t>средствах</w:t>
      </w:r>
      <w:proofErr w:type="gramEnd"/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размещения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>, условиях размещения  и типах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питания, переездах по маршруту и трансфере</w:t>
      </w:r>
      <w: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информация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по рекомендуемым экскурсиям</w:t>
      </w:r>
      <w:r>
        <w:rPr>
          <w:rFonts w:ascii="Times New Roman" w:eastAsia="Arial Unicode MS" w:hAnsi="Times New Roman" w:cs="Times New Roman"/>
          <w:sz w:val="28"/>
          <w:szCs w:val="28"/>
        </w:rPr>
        <w:t>, досуге, развлечениях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6B3685" w:rsidRDefault="006B3685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53ED4">
        <w:rPr>
          <w:rFonts w:ascii="Times New Roman" w:eastAsia="Arial Unicode MS" w:hAnsi="Times New Roman" w:cs="Times New Roman"/>
          <w:sz w:val="28"/>
          <w:szCs w:val="28"/>
        </w:rPr>
        <w:t>Участники представляют</w:t>
      </w:r>
      <w:r w:rsidR="00E750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экспертам  в ходе презентации программы обслуживания по пакетному туру 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памятку туристу о поездке</w:t>
      </w:r>
      <w:r w:rsidR="00E750D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(</w:t>
      </w:r>
      <w:proofErr w:type="spellStart"/>
      <w:r w:rsidRPr="00553ED4">
        <w:rPr>
          <w:rFonts w:ascii="Times New Roman" w:eastAsia="Arial Unicode MS" w:hAnsi="Times New Roman" w:cs="Times New Roman"/>
          <w:sz w:val="28"/>
          <w:szCs w:val="28"/>
        </w:rPr>
        <w:t>скрин</w:t>
      </w:r>
      <w:proofErr w:type="spellEnd"/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с сайта туроператора) в соответствии с заданием.</w:t>
      </w:r>
    </w:p>
    <w:p w:rsidR="00FA1189" w:rsidRDefault="00553ED4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Информация в программе обслуживания по пакетному туру, должна сопровождаться ссылками на открытые актуальные источники </w:t>
      </w:r>
      <w:r w:rsidR="00AC4129" w:rsidRPr="00553ED4">
        <w:rPr>
          <w:rFonts w:ascii="Times New Roman" w:eastAsia="Arial Unicode MS" w:hAnsi="Times New Roman" w:cs="Times New Roman"/>
          <w:sz w:val="28"/>
          <w:szCs w:val="28"/>
        </w:rPr>
        <w:t>(не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менее четырех). </w:t>
      </w:r>
    </w:p>
    <w:p w:rsidR="002217B2" w:rsidRPr="006B3685" w:rsidRDefault="002217B2" w:rsidP="00221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 xml:space="preserve">Участники </w:t>
      </w:r>
      <w:r w:rsidRPr="00730B63">
        <w:rPr>
          <w:rFonts w:ascii="Times New Roman" w:hAnsi="Times New Roman"/>
          <w:b/>
          <w:sz w:val="28"/>
          <w:szCs w:val="28"/>
        </w:rPr>
        <w:t xml:space="preserve">оформляют и сдают экспертам коммерческое предложение на </w:t>
      </w:r>
      <w:r w:rsidR="00C43E73" w:rsidRPr="00730B63">
        <w:rPr>
          <w:rFonts w:ascii="Times New Roman" w:hAnsi="Times New Roman"/>
          <w:b/>
          <w:sz w:val="28"/>
          <w:szCs w:val="28"/>
        </w:rPr>
        <w:t>поездку</w:t>
      </w:r>
      <w:r w:rsidR="007A1E4F">
        <w:rPr>
          <w:rFonts w:ascii="Times New Roman" w:hAnsi="Times New Roman"/>
          <w:sz w:val="28"/>
          <w:szCs w:val="28"/>
        </w:rPr>
        <w:t xml:space="preserve">. </w:t>
      </w:r>
      <w:r w:rsidR="00DF4C44" w:rsidRPr="00DF4C44">
        <w:rPr>
          <w:rFonts w:ascii="Times New Roman" w:hAnsi="Times New Roman"/>
          <w:i/>
          <w:sz w:val="28"/>
          <w:szCs w:val="28"/>
          <w:u w:val="single"/>
        </w:rPr>
        <w:t>На выбор туриста в рамках пакетного тура должны быть пре</w:t>
      </w:r>
      <w:r w:rsidR="003512C9">
        <w:rPr>
          <w:rFonts w:ascii="Times New Roman" w:hAnsi="Times New Roman"/>
          <w:i/>
          <w:sz w:val="28"/>
          <w:szCs w:val="28"/>
          <w:u w:val="single"/>
        </w:rPr>
        <w:t>дставлены несколько вариантов (</w:t>
      </w:r>
      <w:r w:rsidR="00DF4C44" w:rsidRPr="00DF4C44">
        <w:rPr>
          <w:rFonts w:ascii="Times New Roman" w:hAnsi="Times New Roman"/>
          <w:i/>
          <w:sz w:val="28"/>
          <w:szCs w:val="28"/>
          <w:u w:val="single"/>
        </w:rPr>
        <w:t>не менее двух)  размещения или программ пребывания, учитывая оптимальные сроки поездки</w:t>
      </w:r>
      <w:r w:rsidR="003512C9">
        <w:rPr>
          <w:rFonts w:ascii="Times New Roman" w:hAnsi="Times New Roman"/>
          <w:sz w:val="28"/>
          <w:szCs w:val="28"/>
        </w:rPr>
        <w:t>.</w:t>
      </w:r>
      <w:r w:rsidR="00E750D8">
        <w:rPr>
          <w:rFonts w:ascii="Times New Roman" w:hAnsi="Times New Roman"/>
          <w:sz w:val="28"/>
          <w:szCs w:val="28"/>
        </w:rPr>
        <w:t xml:space="preserve"> </w:t>
      </w:r>
      <w:r w:rsidRPr="007A21DA">
        <w:rPr>
          <w:rFonts w:ascii="Times New Roman" w:hAnsi="Times New Roman"/>
          <w:sz w:val="28"/>
          <w:szCs w:val="28"/>
        </w:rPr>
        <w:t>При обосновании выбора следует использовать активные ссылки на характеристики средств размещения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A21DA">
        <w:rPr>
          <w:rFonts w:ascii="Times New Roman" w:hAnsi="Times New Roman"/>
          <w:sz w:val="28"/>
          <w:szCs w:val="28"/>
        </w:rPr>
        <w:t xml:space="preserve">В соответствии с запросом требуется обосновать основные конкурентные преимущества предлагаемого </w:t>
      </w:r>
      <w:r w:rsidRPr="007A21DA">
        <w:rPr>
          <w:rFonts w:ascii="Times New Roman" w:hAnsi="Times New Roman"/>
          <w:sz w:val="28"/>
          <w:szCs w:val="28"/>
        </w:rPr>
        <w:lastRenderedPageBreak/>
        <w:t>турпродукта с указанием специфических характеристик основных и дополнительных услуг</w:t>
      </w:r>
      <w:r w:rsidR="00E750D8">
        <w:rPr>
          <w:rFonts w:ascii="Times New Roman" w:hAnsi="Times New Roman"/>
          <w:sz w:val="28"/>
          <w:szCs w:val="28"/>
        </w:rPr>
        <w:t xml:space="preserve"> </w:t>
      </w:r>
      <w:r w:rsidR="003512C9">
        <w:rPr>
          <w:rFonts w:ascii="Times New Roman" w:hAnsi="Times New Roman"/>
          <w:b/>
          <w:sz w:val="28"/>
          <w:szCs w:val="28"/>
        </w:rPr>
        <w:t>(</w:t>
      </w:r>
      <w:r w:rsidR="00B0670F" w:rsidRPr="00F553A0">
        <w:rPr>
          <w:rFonts w:ascii="Times New Roman" w:hAnsi="Times New Roman"/>
          <w:b/>
          <w:sz w:val="28"/>
          <w:szCs w:val="28"/>
        </w:rPr>
        <w:t>не менее 3 параметров)</w:t>
      </w:r>
      <w:r w:rsidRPr="00F553A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7A21DA">
        <w:rPr>
          <w:rFonts w:ascii="Times New Roman" w:hAnsi="Times New Roman"/>
          <w:sz w:val="28"/>
          <w:szCs w:val="28"/>
        </w:rPr>
        <w:t xml:space="preserve"> Письмо (коммерческое предложение) </w:t>
      </w:r>
      <w:r w:rsidR="00534175" w:rsidRPr="007A21DA">
        <w:rPr>
          <w:rFonts w:ascii="Times New Roman" w:hAnsi="Times New Roman"/>
          <w:sz w:val="28"/>
          <w:szCs w:val="28"/>
        </w:rPr>
        <w:t xml:space="preserve">составляется </w:t>
      </w:r>
      <w:r w:rsidR="00534175">
        <w:rPr>
          <w:rFonts w:ascii="Times New Roman" w:hAnsi="Times New Roman"/>
          <w:sz w:val="28"/>
          <w:szCs w:val="28"/>
        </w:rPr>
        <w:t>в</w:t>
      </w:r>
      <w:r w:rsidRPr="007A21DA">
        <w:rPr>
          <w:rFonts w:ascii="Times New Roman" w:hAnsi="Times New Roman"/>
          <w:sz w:val="28"/>
          <w:szCs w:val="28"/>
        </w:rPr>
        <w:t xml:space="preserve"> соответствии со стандартами деловой переписки и предоставляется в печатном виде в объеме до 2 стран</w:t>
      </w:r>
      <w:r>
        <w:rPr>
          <w:rFonts w:ascii="Times New Roman" w:hAnsi="Times New Roman"/>
          <w:sz w:val="28"/>
          <w:szCs w:val="28"/>
        </w:rPr>
        <w:t>иц</w:t>
      </w:r>
      <w:r w:rsidR="003512C9">
        <w:rPr>
          <w:rFonts w:ascii="Times New Roman" w:hAnsi="Times New Roman"/>
          <w:sz w:val="28"/>
          <w:szCs w:val="28"/>
        </w:rPr>
        <w:t xml:space="preserve"> (</w:t>
      </w:r>
      <w:r w:rsidR="006B3685"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="006B3685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6B3685">
        <w:rPr>
          <w:rFonts w:ascii="Times New Roman" w:hAnsi="Times New Roman" w:cs="Times New Roman"/>
          <w:sz w:val="28"/>
          <w:szCs w:val="28"/>
        </w:rPr>
        <w:t>, размер – 14,  интервал 1.5)</w:t>
      </w:r>
      <w:r w:rsidR="003512C9">
        <w:rPr>
          <w:rFonts w:ascii="Times New Roman" w:hAnsi="Times New Roman" w:cs="Times New Roman"/>
          <w:sz w:val="28"/>
          <w:szCs w:val="28"/>
        </w:rPr>
        <w:t>.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 xml:space="preserve">Подборка предложений пакетных туров от действующих туроператоров </w:t>
      </w:r>
      <w:r w:rsidR="003512C9">
        <w:rPr>
          <w:rFonts w:ascii="Times New Roman" w:hAnsi="Times New Roman"/>
          <w:b/>
          <w:sz w:val="28"/>
          <w:szCs w:val="28"/>
        </w:rPr>
        <w:t>(</w:t>
      </w:r>
      <w:r w:rsidR="00F553A0" w:rsidRPr="00F553A0">
        <w:rPr>
          <w:rFonts w:ascii="Times New Roman" w:hAnsi="Times New Roman"/>
          <w:b/>
          <w:sz w:val="28"/>
          <w:szCs w:val="28"/>
        </w:rPr>
        <w:t>не менее 2-х туроператоров</w:t>
      </w:r>
      <w:r w:rsidR="00F553A0">
        <w:rPr>
          <w:rFonts w:ascii="Times New Roman" w:hAnsi="Times New Roman"/>
          <w:sz w:val="28"/>
          <w:szCs w:val="28"/>
        </w:rPr>
        <w:t xml:space="preserve">) </w:t>
      </w:r>
      <w:r w:rsidRPr="007A21DA">
        <w:rPr>
          <w:rFonts w:ascii="Times New Roman" w:hAnsi="Times New Roman"/>
          <w:sz w:val="28"/>
          <w:szCs w:val="28"/>
        </w:rPr>
        <w:t xml:space="preserve">осуществляется на основе </w:t>
      </w:r>
      <w:r w:rsidR="00DF4C44">
        <w:rPr>
          <w:rFonts w:ascii="Times New Roman" w:hAnsi="Times New Roman"/>
          <w:sz w:val="28"/>
          <w:szCs w:val="28"/>
        </w:rPr>
        <w:t xml:space="preserve"> анализа запроса клиентов п</w:t>
      </w:r>
      <w:r w:rsidRPr="007A21DA">
        <w:rPr>
          <w:rFonts w:ascii="Times New Roman" w:hAnsi="Times New Roman"/>
          <w:sz w:val="28"/>
          <w:szCs w:val="28"/>
        </w:rPr>
        <w:t>о следующим параметрам: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выбор курорта (или места пребывания);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сроки поездки;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условия переезда;</w:t>
      </w:r>
    </w:p>
    <w:p w:rsidR="002217B2" w:rsidRPr="00321145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A21DA">
        <w:rPr>
          <w:rFonts w:ascii="Times New Roman" w:hAnsi="Times New Roman"/>
          <w:sz w:val="28"/>
          <w:szCs w:val="28"/>
        </w:rPr>
        <w:t>визовое</w:t>
      </w:r>
      <w:proofErr w:type="gramEnd"/>
      <w:r w:rsidRPr="007A21DA">
        <w:rPr>
          <w:rFonts w:ascii="Times New Roman" w:hAnsi="Times New Roman"/>
          <w:sz w:val="28"/>
          <w:szCs w:val="28"/>
        </w:rPr>
        <w:t xml:space="preserve"> обслуживания;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средства размещения и типы питания;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предложения по экскурсиям и досугу;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итоговая стоимость тура;</w:t>
      </w:r>
    </w:p>
    <w:p w:rsidR="00E955D3" w:rsidRPr="00C12E5C" w:rsidRDefault="00FA1189" w:rsidP="003D670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определяют </w:t>
      </w:r>
      <w:r w:rsidR="00E955D3">
        <w:rPr>
          <w:rFonts w:ascii="Times New Roman" w:eastAsia="Arial Unicode MS" w:hAnsi="Times New Roman" w:cs="Times New Roman"/>
          <w:sz w:val="28"/>
          <w:szCs w:val="28"/>
        </w:rPr>
        <w:t xml:space="preserve">базовую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стоимость туристского </w:t>
      </w:r>
      <w:r w:rsidR="003D6705" w:rsidRPr="00C12E5C">
        <w:rPr>
          <w:rFonts w:ascii="Times New Roman" w:eastAsia="Arial Unicode MS" w:hAnsi="Times New Roman" w:cs="Times New Roman"/>
          <w:sz w:val="28"/>
          <w:szCs w:val="28"/>
        </w:rPr>
        <w:t>продукта,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 xml:space="preserve"> обязательные</w:t>
      </w:r>
      <w:r w:rsidR="00E955D3">
        <w:rPr>
          <w:rFonts w:ascii="Times New Roman" w:eastAsia="Arial Unicode MS" w:hAnsi="Times New Roman" w:cs="Times New Roman"/>
          <w:sz w:val="28"/>
          <w:szCs w:val="28"/>
        </w:rPr>
        <w:t xml:space="preserve"> доплаты </w:t>
      </w:r>
      <w:r w:rsidR="00BD7927">
        <w:rPr>
          <w:rFonts w:ascii="Times New Roman" w:eastAsia="Arial Unicode MS" w:hAnsi="Times New Roman" w:cs="Times New Roman"/>
          <w:sz w:val="28"/>
          <w:szCs w:val="28"/>
        </w:rPr>
        <w:t xml:space="preserve">по пакетному туру и стоимость 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>дополнительных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>услуг</w:t>
      </w:r>
      <w:r w:rsidR="00BD7927">
        <w:rPr>
          <w:rFonts w:ascii="Times New Roman" w:eastAsia="Arial Unicode MS" w:hAnsi="Times New Roman" w:cs="Times New Roman"/>
          <w:sz w:val="28"/>
          <w:szCs w:val="28"/>
        </w:rPr>
        <w:t xml:space="preserve">, приобретаемых клиентом. Участники </w:t>
      </w:r>
      <w:r w:rsidR="00647947">
        <w:rPr>
          <w:rFonts w:ascii="Times New Roman" w:eastAsia="Arial Unicode MS" w:hAnsi="Times New Roman" w:cs="Times New Roman"/>
          <w:sz w:val="28"/>
          <w:szCs w:val="28"/>
        </w:rPr>
        <w:t>рассчитывают и представляют итоговую стоимость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47947">
        <w:rPr>
          <w:rFonts w:ascii="Times New Roman" w:eastAsia="Arial Unicode MS" w:hAnsi="Times New Roman" w:cs="Times New Roman"/>
          <w:sz w:val="28"/>
          <w:szCs w:val="28"/>
        </w:rPr>
        <w:t xml:space="preserve">пакетного </w:t>
      </w:r>
      <w:r w:rsidR="00BD7927" w:rsidRPr="00BD7927">
        <w:rPr>
          <w:rFonts w:ascii="Times New Roman" w:eastAsia="Arial Unicode MS" w:hAnsi="Times New Roman" w:cs="Times New Roman"/>
          <w:sz w:val="28"/>
          <w:szCs w:val="28"/>
        </w:rPr>
        <w:t xml:space="preserve">тура в иностранной валюте и в рублевом эквиваленте  по текущему курсу туроператора, сформировавшего </w:t>
      </w:r>
      <w:proofErr w:type="gramStart"/>
      <w:r w:rsidR="00BD7927" w:rsidRPr="00BD7927">
        <w:rPr>
          <w:rFonts w:ascii="Times New Roman" w:eastAsia="Arial Unicode MS" w:hAnsi="Times New Roman" w:cs="Times New Roman"/>
          <w:sz w:val="28"/>
          <w:szCs w:val="28"/>
        </w:rPr>
        <w:t>предлагаемый</w:t>
      </w:r>
      <w:proofErr w:type="gramEnd"/>
      <w:r w:rsidR="00BD7927" w:rsidRPr="00BD7927">
        <w:rPr>
          <w:rFonts w:ascii="Times New Roman" w:eastAsia="Arial Unicode MS" w:hAnsi="Times New Roman" w:cs="Times New Roman"/>
          <w:sz w:val="28"/>
          <w:szCs w:val="28"/>
        </w:rPr>
        <w:t xml:space="preserve"> турпродукт</w:t>
      </w:r>
      <w:r w:rsidR="00647947">
        <w:rPr>
          <w:rFonts w:ascii="Times New Roman" w:eastAsia="Arial Unicode MS" w:hAnsi="Times New Roman" w:cs="Times New Roman"/>
          <w:sz w:val="28"/>
          <w:szCs w:val="28"/>
        </w:rPr>
        <w:t xml:space="preserve">, а также  показывают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прибыль турагентства в соответствии с 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 xml:space="preserve">базовой комиссией туроператора.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Расчеты предоставляются экспертам. Для расчета конкурсантам предоставляется </w:t>
      </w: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единая унифицированная форма (</w:t>
      </w:r>
      <w:r w:rsidR="008D4CFC">
        <w:rPr>
          <w:rFonts w:ascii="Times New Roman" w:eastAsia="Arial Unicode MS" w:hAnsi="Times New Roman" w:cs="Times New Roman"/>
          <w:b/>
          <w:sz w:val="28"/>
          <w:szCs w:val="28"/>
        </w:rPr>
        <w:t>Приложение</w:t>
      </w:r>
      <w:bookmarkStart w:id="2" w:name="_GoBack"/>
      <w:bookmarkEnd w:id="2"/>
      <w:r w:rsidR="00730B63">
        <w:rPr>
          <w:rFonts w:ascii="Times New Roman" w:eastAsia="Arial Unicode MS" w:hAnsi="Times New Roman" w:cs="Times New Roman"/>
          <w:b/>
          <w:sz w:val="28"/>
          <w:szCs w:val="28"/>
        </w:rPr>
        <w:t>)</w:t>
      </w: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,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поля которой необходимо заполнить.</w:t>
      </w:r>
    </w:p>
    <w:p w:rsidR="00FA1189" w:rsidRPr="00E24514" w:rsidRDefault="00FA1189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05C7" w:rsidRDefault="00FA118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Участники готовят электронную презентация тура, которая должна содержать страноведческую информацию о стране временного пребывания туристов, описание курорта/ города / района согласно программе тура, информацию об основных услугах (переезд, проживание, питание,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страховка), а также дополнительных услугах (экскурсии, виза и пр.) в составе тура. </w:t>
      </w:r>
    </w:p>
    <w:p w:rsidR="003512C9" w:rsidRDefault="00FA1189" w:rsidP="003512C9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FF0000"/>
          <w:spacing w:val="2"/>
          <w:sz w:val="28"/>
          <w:szCs w:val="28"/>
          <w:shd w:val="clear" w:color="auto" w:fill="FFFFFF"/>
          <w:lang w:eastAsia="ru-RU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В презентации необходимо обосновать выбор представленного тура в соответствии с заявкой клиента, демонстрируя навыки работы в </w:t>
      </w:r>
      <w:proofErr w:type="spellStart"/>
      <w:r w:rsidRPr="00C12E5C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C12E5C">
        <w:rPr>
          <w:rFonts w:ascii="Times New Roman" w:eastAsia="Arial Unicode MS" w:hAnsi="Times New Roman" w:cs="Times New Roman"/>
          <w:sz w:val="28"/>
          <w:szCs w:val="28"/>
        </w:rPr>
        <w:t>, качество представления программы тура (содержательность</w:t>
      </w:r>
      <w:r w:rsidR="005A3331">
        <w:rPr>
          <w:rFonts w:ascii="Times New Roman" w:eastAsia="Arial Unicode MS" w:hAnsi="Times New Roman" w:cs="Times New Roman"/>
          <w:sz w:val="28"/>
          <w:szCs w:val="28"/>
        </w:rPr>
        <w:t>, достоверность и т.д.)</w:t>
      </w:r>
      <w:r w:rsidR="0051447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24514" w:rsidRPr="00C12E5C" w:rsidRDefault="00E24514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24514" w:rsidRPr="00C12E5C" w:rsidRDefault="00871171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Модуль  В</w:t>
      </w:r>
      <w:r w:rsidR="00FA1189" w:rsidRPr="00C12E5C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E24514" w:rsidRPr="00C12E5C">
        <w:rPr>
          <w:rFonts w:ascii="Times New Roman" w:eastAsia="Arial Unicode MS" w:hAnsi="Times New Roman" w:cs="Times New Roman"/>
          <w:b/>
          <w:sz w:val="28"/>
          <w:szCs w:val="28"/>
        </w:rPr>
        <w:t>Продвижение туристского направления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Участникам предлагается составить программу продвижения    по определенному туристскому направлению (регион, мегаполис, «малый» город, национальный парк и т.д.), в котором работают представители туристического бизнеса с целью привлечения внимания потенциальных потребителей к турпродукту и самому направлению. 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Участники выявляют основных конкурентов по продвижению  предложенного туристского направления,  определяют и обосновывают конкурентные преимущества </w:t>
      </w:r>
      <w:r w:rsidRPr="0044407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туристского потенциала одного из субъектов РФ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8A324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D309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Конкурсанты выделяют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 обосновывают </w:t>
      </w:r>
      <w:r w:rsidRPr="00D309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статусную харак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теристику направления</w:t>
      </w:r>
      <w:r w:rsidR="00915F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87117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его </w:t>
      </w:r>
      <w:r w:rsidRPr="00D309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уникальность и стратегии позиционирования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Участники определяют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 обосновывают выбор целевой аудитории и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основное я</w:t>
      </w:r>
      <w:r w:rsidR="00915F36">
        <w:rPr>
          <w:rFonts w:ascii="Times New Roman" w:eastAsia="Arial Unicode MS" w:hAnsi="Times New Roman" w:cs="Times New Roman"/>
          <w:sz w:val="28"/>
          <w:szCs w:val="28"/>
        </w:rPr>
        <w:t>дро целевой аудитории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, на которое направлена программа продвижения. </w:t>
      </w:r>
    </w:p>
    <w:p w:rsidR="00E24514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b/>
          <w:sz w:val="28"/>
          <w:szCs w:val="28"/>
        </w:rPr>
        <w:t>Конкурсантам необходимо разработать и представить экспертам план-график мероприятий по продвижению туристского направления с указанием этапов его реализации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. Программа продвижения должна включать наиболее оптимальные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online</w:t>
      </w:r>
      <w:proofErr w:type="spellEnd"/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offline</w:t>
      </w:r>
      <w:proofErr w:type="spellEnd"/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инструменты продвижения.  Участникам необходимо обратить внимание на обоснование использования   среди инструментов продвижения событийных мероприятий, и рекламных мероприятий, рассчитанных на массового туриста. Обязательным условием является обоснование и реалистичность </w:t>
      </w:r>
      <w:r w:rsidR="00915F36">
        <w:rPr>
          <w:rFonts w:ascii="Times New Roman" w:eastAsia="Arial Unicode MS" w:hAnsi="Times New Roman" w:cs="Times New Roman"/>
          <w:sz w:val="28"/>
          <w:szCs w:val="28"/>
        </w:rPr>
        <w:t>выбора инструментов продвижения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>, а также наличие бюджета программы продвижения туристского направления.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Конкурсанты разрабатывают и представляют экспертам макет логотипа и слоган туристского направления,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обосновывая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 процессе презентации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выбор элементов логотипа и содержание слогана. Акцент должен быть сделан на реальном культурно-историческом, природном и социальном богатстве территории и перспективах ее развития.</w:t>
      </w:r>
    </w:p>
    <w:p w:rsidR="003512C9" w:rsidRDefault="00E24514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готовят презентацию программы продвижения, демонстрируя навыки работы в  </w:t>
      </w:r>
      <w:proofErr w:type="spellStart"/>
      <w:r w:rsidRPr="00C12E5C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C12E5C">
        <w:rPr>
          <w:rFonts w:ascii="Times New Roman" w:eastAsia="Arial Unicode MS" w:hAnsi="Times New Roman" w:cs="Times New Roman"/>
          <w:sz w:val="28"/>
          <w:szCs w:val="28"/>
        </w:rPr>
        <w:t>, качество (креативность, содержательность и реалистичность составленной программы продвижения турпродукта, достоверность, эмоциональность и т.д.) устного представления программы продвижения, умение продуктивно использовать вы</w:t>
      </w:r>
      <w:r>
        <w:rPr>
          <w:rFonts w:ascii="Times New Roman" w:eastAsia="Arial Unicode MS" w:hAnsi="Times New Roman" w:cs="Times New Roman"/>
          <w:sz w:val="28"/>
          <w:szCs w:val="28"/>
        </w:rPr>
        <w:t>деленное время для презентации.</w:t>
      </w:r>
    </w:p>
    <w:p w:rsidR="00E24514" w:rsidRDefault="003512C9" w:rsidP="00035E3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</w:t>
      </w:r>
      <w:r w:rsidR="00035E3F">
        <w:rPr>
          <w:rFonts w:ascii="Times New Roman" w:eastAsia="Arial Unicode MS" w:hAnsi="Times New Roman" w:cs="Times New Roman"/>
          <w:sz w:val="28"/>
          <w:szCs w:val="28"/>
        </w:rPr>
        <w:t>означили окончание выступления.</w:t>
      </w:r>
    </w:p>
    <w:p w:rsidR="007305C7" w:rsidRPr="00C12E5C" w:rsidRDefault="007305C7" w:rsidP="00035E3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C12E5C" w:rsidRDefault="00812CFD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Модуль С</w:t>
      </w:r>
      <w:r w:rsidR="00915F36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FA1189" w:rsidRPr="00C12E5C">
        <w:rPr>
          <w:rFonts w:ascii="Times New Roman" w:eastAsia="Arial Unicode MS" w:hAnsi="Times New Roman" w:cs="Times New Roman"/>
          <w:b/>
          <w:sz w:val="28"/>
          <w:szCs w:val="28"/>
        </w:rPr>
        <w:t>Разработка и обоснование нового туристского маршрута</w:t>
      </w:r>
    </w:p>
    <w:p w:rsidR="00DF4C44" w:rsidRPr="00915F36" w:rsidRDefault="00DF4C44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5F36">
        <w:rPr>
          <w:rFonts w:ascii="Times New Roman" w:eastAsia="Arial Unicode MS" w:hAnsi="Times New Roman" w:cs="Times New Roman"/>
          <w:sz w:val="28"/>
          <w:szCs w:val="28"/>
        </w:rPr>
        <w:t xml:space="preserve">Участникам предлагается разработать и представить экспертам подробную программу  туристского маршрута по значимым экскурсионным и иным объектам одного или нескольких  регионов РФ и/или сопредельных с ними  государств.   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>Участники  обосновывают концепцию и уникальность нового маршрута, выделяют основную идею, определяют целевую аудиторию нового маршрута</w:t>
      </w:r>
      <w:r w:rsidR="00594AA9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В ходе разработки и презентации программы обслуживания по маршруту конкурсанты разрабатывают и сдают экспертам программу маршрута с указанием затрат времени, обосновывают соответствие программы нового туристского маршрута заказу клиента с учетом всех имеющихся особенностей запроса заказчика. Участники   определяют географические районы, по которым пройдёт маршрут, отбирают экскурсионные  объекты посещения и объекты показа туристам, оптимальное расположение мест показа и объектов посещения  на маршруте и временных затрат по переезду, оптимальное использование на маршруте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lastRenderedPageBreak/>
        <w:t>с</w:t>
      </w:r>
      <w:r w:rsidR="00915F36">
        <w:rPr>
          <w:rFonts w:ascii="Times New Roman" w:eastAsia="Arial Unicode MS" w:hAnsi="Times New Roman" w:cs="Times New Roman"/>
          <w:sz w:val="28"/>
          <w:szCs w:val="28"/>
        </w:rPr>
        <w:t>оответствующей инфраструктуры (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транспортной схемы, средств размещения, предприятий питания и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т</w:t>
      </w:r>
      <w:proofErr w:type="gramStart"/>
      <w:r w:rsidRPr="00812CFD">
        <w:rPr>
          <w:rFonts w:ascii="Times New Roman" w:eastAsia="Arial Unicode MS" w:hAnsi="Times New Roman" w:cs="Times New Roman"/>
          <w:sz w:val="28"/>
          <w:szCs w:val="28"/>
        </w:rPr>
        <w:t>.д</w:t>
      </w:r>
      <w:proofErr w:type="spellEnd"/>
      <w:proofErr w:type="gramEnd"/>
      <w:r w:rsidRPr="00812CFD">
        <w:rPr>
          <w:rFonts w:ascii="Times New Roman" w:eastAsia="Arial Unicode MS" w:hAnsi="Times New Roman" w:cs="Times New Roman"/>
          <w:sz w:val="28"/>
          <w:szCs w:val="28"/>
        </w:rPr>
        <w:t>), оптимальное построение общей схемы маршрута в соответствии с продолжительностью путешествия, а также представляют информацию о рекомендованной цене туристского маршрута.   Участники предлагают и обосновывают наличие и роль   аттракций в месте пребывания  клиента.</w:t>
      </w:r>
    </w:p>
    <w:p w:rsidR="00915F36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Тематика маршрута и «география» заданий основывается на особенностях организации путешествий на рынке внутреннего туризма. При разработке маршрута необходимо учитывать:  специфику заказчика (школа, туристический кружок и т.д.), особенности запроса определенных услуг (города посещения, экскурсии, мероприятия и т.д.), а также  реально </w:t>
      </w:r>
      <w:r w:rsidR="008A3243">
        <w:rPr>
          <w:rFonts w:ascii="Times New Roman" w:eastAsia="Arial Unicode MS" w:hAnsi="Times New Roman" w:cs="Times New Roman"/>
          <w:sz w:val="28"/>
          <w:szCs w:val="28"/>
        </w:rPr>
        <w:t>существующую транспортную (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учет дорожно-транспортной ситуации, загруженности автодорог при планировании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тайминга</w:t>
      </w:r>
      <w:proofErr w:type="spellEnd"/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маршрута) и иную инфраструктуру российского  региона.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>Конкурсантам необходимо обратить внимание на включение в маршрут памятников культурно-исторического наследия (ЮНЕСКО, федерального, регионального уровня) и</w:t>
      </w:r>
      <w:r w:rsidR="0064498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аутентичных мест посещения, являющихся «визитной карточкой» региона, с последующим обоснованием их включения в программу маршрута в ходе презентации турпродукта.  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В процессе разработки нового уникального маршрута конкурсанты презентуют общую карту-схему маршрута с указанием: пунктов остановок, ночевок, средств размещения, предприятий питания; перечня экскурсий, продолжительности путешествия и др., а также карты-схемы   ежедневных перемещений по маршруту.  Участники обосновывают   требования безопасности на маршруте, с указанием требований к инструктажам, наличия лицензированных документов и т.д.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Объекты посещения и показа отбираются участниками с учетом их мотивированного включения в маршрут. При условии соответствия общей концепции и идее маршрута конкурсантами предлагается обязательная интерактивная программа, в том числе  учитывающую новизну авторской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lastRenderedPageBreak/>
        <w:t>идеи  с обоснованием целесообразности ее включения в программу маршрута.</w:t>
      </w:r>
    </w:p>
    <w:p w:rsidR="00915F36" w:rsidRPr="00915F36" w:rsidRDefault="00812CFD" w:rsidP="00915F3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>Конкурсанты разрабатывают и обосновывают идею и концепцию нового маршрута.</w:t>
      </w:r>
    </w:p>
    <w:p w:rsidR="003512C9" w:rsidRDefault="00812CFD" w:rsidP="003512C9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FF0000"/>
          <w:spacing w:val="2"/>
          <w:sz w:val="28"/>
          <w:szCs w:val="28"/>
          <w:shd w:val="clear" w:color="auto" w:fill="FFFFFF"/>
          <w:lang w:eastAsia="ru-RU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готовят электронную презентацию разработанного туристского маршрута, демонстрируя навыки работы в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812CFD">
        <w:rPr>
          <w:rFonts w:ascii="Times New Roman" w:eastAsia="Arial Unicode MS" w:hAnsi="Times New Roman" w:cs="Times New Roman"/>
          <w:sz w:val="28"/>
          <w:szCs w:val="28"/>
        </w:rPr>
        <w:t>, качество (креативность, актуальность представленной программы обслуживания на маршруте, содержательность, достоверность, и т.д.).</w:t>
      </w:r>
    </w:p>
    <w:p w:rsidR="00FA1189" w:rsidRPr="00C12E5C" w:rsidRDefault="00FA1189" w:rsidP="0064498F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812CFD" w:rsidRDefault="009B03B9" w:rsidP="00812CFD">
      <w:pPr>
        <w:pStyle w:val="2"/>
        <w:spacing w:before="0" w:line="276" w:lineRule="auto"/>
        <w:jc w:val="center"/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</w:pPr>
      <w:bookmarkStart w:id="3" w:name="_Toc379539626"/>
      <w:r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  <w:t>4</w:t>
      </w:r>
      <w:r w:rsidR="00FA1189" w:rsidRPr="00FA1189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  <w:t>. Критерии оценки</w:t>
      </w:r>
      <w:bookmarkEnd w:id="3"/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выставления оценки является осн</w:t>
      </w:r>
      <w:r w:rsidR="00644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овным инструментом соревнований</w:t>
      </w: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определяя соответствие оценки Конкурсного задания. Она предназначена для распределения баллов по каждому оцениваемому аспекту, который может относиться только к одному модулю.</w:t>
      </w:r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Отражая весовые коэффициенты, </w:t>
      </w:r>
      <w:r w:rsidR="006449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 выставления оценок устанавливает параметры разработки Конкурсного задания.</w:t>
      </w:r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на соревнованиях по компетенции «Туризм» 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  Общее количество баллов задания/модуля по всем критериям оценки составляет 100</w:t>
      </w:r>
      <w:r w:rsidR="00915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t>МНЕНИЕ СУДЕЙ (СУДЕЙСКАЯ ОЦЕНКА)</w:t>
      </w:r>
    </w:p>
    <w:p w:rsidR="00FA1189" w:rsidRP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FA1189" w:rsidRPr="00FA1189" w:rsidRDefault="00FA1189" w:rsidP="00FA1189">
      <w:pPr>
        <w:numPr>
          <w:ilvl w:val="0"/>
          <w:numId w:val="3"/>
        </w:numPr>
        <w:snapToGri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эталонов для сравнения (критериев) для подробного руководства по каждому аспекту</w:t>
      </w:r>
    </w:p>
    <w:p w:rsidR="00FA1189" w:rsidRPr="00FA1189" w:rsidRDefault="00FA1189" w:rsidP="00FA1189">
      <w:pPr>
        <w:numPr>
          <w:ilvl w:val="0"/>
          <w:numId w:val="3"/>
        </w:numPr>
        <w:snapToGri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шкалы 0–3, где: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0: исполнение не соответствует отраслевому стандарту;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lastRenderedPageBreak/>
        <w:t>1: исполнение соответствует отраслевому стандарту;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2: исполнение соответствует отраслевому стандарту и в некоторых отношениях превосходит его;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3: исполнение полностью превосходит отраслевой стандарт и оценивается как отличное</w:t>
      </w:r>
    </w:p>
    <w:p w:rsidR="00FA1189" w:rsidRP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4" w:name="_Toc489607692"/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t xml:space="preserve">  ИЗМЕРИМАЯ ОЦЕНКА</w:t>
      </w:r>
      <w:bookmarkEnd w:id="4"/>
    </w:p>
    <w:p w:rsidR="00FA1189" w:rsidRP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5" w:name="_Toc489607693"/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t xml:space="preserve"> ИСПОЛЬЗОВАНИЕ ИЗМЕРИМЫХ И СУДЕЙСКИХ ОЦЕНОК</w:t>
      </w:r>
      <w:bookmarkEnd w:id="5"/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Окончательное понимание по измеримым и судейским оценкам будет доступно, когда утверждена Схема оценки и Конкурсное задание.  </w:t>
      </w:r>
    </w:p>
    <w:p w:rsid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определены критерии оценки и количество начисляемых баллов (мнение судей и измеримая оценка). Общее количество </w:t>
      </w:r>
    </w:p>
    <w:tbl>
      <w:tblPr>
        <w:tblW w:w="9776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4768"/>
        <w:gridCol w:w="1572"/>
        <w:gridCol w:w="1296"/>
        <w:gridCol w:w="1276"/>
      </w:tblGrid>
      <w:tr w:rsidR="00FA1189" w:rsidRPr="00386F77" w:rsidTr="001454DC">
        <w:trPr>
          <w:trHeight w:val="307"/>
        </w:trPr>
        <w:tc>
          <w:tcPr>
            <w:tcW w:w="5632" w:type="dxa"/>
            <w:gridSpan w:val="2"/>
            <w:shd w:val="clear" w:color="auto" w:fill="ACB9CA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4144" w:type="dxa"/>
            <w:gridSpan w:val="3"/>
            <w:shd w:val="clear" w:color="auto" w:fill="ACB9CA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t>Баллы</w:t>
            </w:r>
          </w:p>
        </w:tc>
      </w:tr>
      <w:tr w:rsidR="00FA1189" w:rsidRPr="00386F77" w:rsidTr="001454DC">
        <w:trPr>
          <w:trHeight w:val="630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8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Мнение судей</w:t>
            </w:r>
          </w:p>
        </w:tc>
        <w:tc>
          <w:tcPr>
            <w:tcW w:w="1296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Измеримая</w:t>
            </w:r>
          </w:p>
        </w:tc>
        <w:tc>
          <w:tcPr>
            <w:tcW w:w="1276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FA1189" w:rsidRPr="00386F77" w:rsidTr="001454DC">
        <w:trPr>
          <w:trHeight w:val="615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4768" w:type="dxa"/>
          </w:tcPr>
          <w:p w:rsidR="00FA1189" w:rsidRPr="0064498F" w:rsidRDefault="000E1D5F" w:rsidP="00145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eastAsia="Arial Unicode MS" w:hAnsi="Times New Roman" w:cs="Times New Roman"/>
                <w:sz w:val="28"/>
                <w:szCs w:val="28"/>
              </w:rPr>
              <w:t>Оформление и обработка заказа клиента по подбору пакетного тура</w:t>
            </w:r>
          </w:p>
        </w:tc>
        <w:tc>
          <w:tcPr>
            <w:tcW w:w="1572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96" w:type="dxa"/>
          </w:tcPr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FA1189" w:rsidRPr="00386F77" w:rsidTr="001454DC">
        <w:trPr>
          <w:trHeight w:val="630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4768" w:type="dxa"/>
          </w:tcPr>
          <w:p w:rsidR="00FA1189" w:rsidRPr="0064498F" w:rsidRDefault="00812CFD" w:rsidP="00145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Продвижение  туристского направления</w:t>
            </w:r>
          </w:p>
        </w:tc>
        <w:tc>
          <w:tcPr>
            <w:tcW w:w="1572" w:type="dxa"/>
          </w:tcPr>
          <w:p w:rsidR="00FA1189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27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FA1189" w:rsidRPr="00386F77" w:rsidTr="001454DC">
        <w:trPr>
          <w:trHeight w:val="819"/>
        </w:trPr>
        <w:tc>
          <w:tcPr>
            <w:tcW w:w="864" w:type="dxa"/>
            <w:shd w:val="clear" w:color="auto" w:fill="323E4F"/>
          </w:tcPr>
          <w:p w:rsidR="00FA1189" w:rsidRPr="00386F77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4768" w:type="dxa"/>
          </w:tcPr>
          <w:p w:rsidR="00FA1189" w:rsidRPr="0064498F" w:rsidRDefault="00812CFD" w:rsidP="001454D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4498F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Разработка и обоснование нового  туристского маршрута </w:t>
            </w:r>
          </w:p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29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FA1189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FA1189" w:rsidRPr="00386F77" w:rsidTr="001454DC">
        <w:trPr>
          <w:trHeight w:val="307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8" w:type="dxa"/>
          </w:tcPr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9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55</w:t>
            </w:r>
          </w:p>
        </w:tc>
      </w:tr>
    </w:tbl>
    <w:p w:rsidR="00FA1189" w:rsidRPr="00C12E5C" w:rsidRDefault="00FA1189" w:rsidP="00FA1189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35E3F" w:rsidRDefault="00035E3F" w:rsidP="00035E3F">
      <w:pPr>
        <w:pStyle w:val="a3"/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E70E52" w:rsidRDefault="00FA1189" w:rsidP="00E70E5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9B03B9">
        <w:rPr>
          <w:rFonts w:ascii="Times New Roman" w:eastAsia="Arial Unicode MS" w:hAnsi="Times New Roman"/>
          <w:b/>
          <w:sz w:val="28"/>
          <w:szCs w:val="28"/>
        </w:rPr>
        <w:lastRenderedPageBreak/>
        <w:t xml:space="preserve">ТРЕБОВАНИЯ ТЕХНИКИ БЕЗОПАСНОСТИ И ОХРАНЫ ТРУДА </w:t>
      </w: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bookmarkStart w:id="6" w:name="_Toc507427595" w:displacedByCustomXml="prev"/>
        <w:p w:rsidR="00035E3F" w:rsidRPr="00E40C33" w:rsidRDefault="00035E3F" w:rsidP="00E40C33">
          <w:pPr>
            <w:spacing w:beforeLines="60" w:before="144" w:after="60" w:line="240" w:lineRule="auto"/>
          </w:pPr>
          <w:r w:rsidRPr="00F954D1">
            <w:rPr>
              <w:sz w:val="24"/>
              <w:szCs w:val="24"/>
            </w:rPr>
            <w:t xml:space="preserve">Инструкция по охране труда для участников </w:t>
          </w:r>
          <w:bookmarkEnd w:id="6"/>
          <w:r w:rsidRPr="00F954D1">
            <w:rPr>
              <w:sz w:val="24"/>
              <w:szCs w:val="24"/>
            </w:rPr>
            <w:t>компетенция «</w:t>
          </w:r>
          <w:r w:rsidR="00E40C33">
            <w:rPr>
              <w:sz w:val="24"/>
              <w:szCs w:val="24"/>
            </w:rPr>
            <w:t>Туризм</w:t>
          </w:r>
          <w:r w:rsidRPr="00F954D1">
            <w:rPr>
              <w:sz w:val="24"/>
              <w:szCs w:val="24"/>
            </w:rPr>
            <w:t>»</w:t>
          </w:r>
        </w:p>
        <w:p w:rsidR="00035E3F" w:rsidRPr="00F954D1" w:rsidRDefault="00035E3F" w:rsidP="00E40C33">
          <w:pPr>
            <w:pStyle w:val="2"/>
            <w:tabs>
              <w:tab w:val="left" w:pos="142"/>
            </w:tabs>
            <w:spacing w:beforeLines="60" w:before="144" w:after="60" w:line="240" w:lineRule="auto"/>
            <w:rPr>
              <w:sz w:val="24"/>
              <w:szCs w:val="24"/>
            </w:rPr>
          </w:pPr>
          <w:bookmarkStart w:id="7" w:name="_Toc507427596"/>
          <w:r w:rsidRPr="00F954D1">
            <w:rPr>
              <w:sz w:val="24"/>
              <w:szCs w:val="24"/>
            </w:rPr>
            <w:t>1.Общие требования охраны труда</w:t>
          </w:r>
          <w:bookmarkEnd w:id="7"/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  <w:rPr>
              <w:u w:val="single"/>
            </w:rPr>
          </w:pPr>
          <w:r w:rsidRPr="00F954D1">
            <w:rPr>
              <w:u w:val="single"/>
            </w:rPr>
            <w:t>Для участников от 14 до 18 лет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1.1. К самостоятельному выполнению конкурсного задания, под руководством эксперта компатриота компетенции «</w:t>
          </w:r>
          <w:r w:rsidR="00E40C33">
            <w:t>Туризм</w:t>
          </w:r>
          <w:r w:rsidRPr="00F954D1">
            <w:t xml:space="preserve">» </w:t>
          </w:r>
          <w:r>
            <w:t xml:space="preserve"> </w:t>
          </w:r>
          <w:r w:rsidRPr="00F954D1">
            <w:t>допускаются участники в возрасте от 14 до 18 лет: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прошедшие инструктаж по охране труда по «Программе инструктажа по охране труда и технике безопасности»;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</w:t>
          </w:r>
          <w:proofErr w:type="gramStart"/>
          <w:r w:rsidRPr="00F954D1">
            <w:t>ознакомленные</w:t>
          </w:r>
          <w:proofErr w:type="gramEnd"/>
          <w:r w:rsidRPr="00F954D1">
            <w:t xml:space="preserve"> с инструкцией по охране труда;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не имеющие противопоказаний к выполнению конкурсных заданий по состоянию здоровья.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не заходить за ограждения и в технические помещения;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соблюдать личную гигиену;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принимать пищу в строго отведенных местах;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самостоятельно использовать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выполнению конкурсного задания;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  <w:rPr>
              <w:u w:val="single"/>
            </w:rPr>
          </w:pPr>
          <w:r w:rsidRPr="00F954D1">
            <w:rPr>
              <w:u w:val="single"/>
            </w:rPr>
            <w:t>Для участников старше 18 лет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1.1. К самостоятельному выполнению конкурсных заданий в компетенции «Предпринимательство» допускаются участники не моложе 18 лет</w:t>
          </w:r>
          <w:r>
            <w:t>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прошедшие инструктаж по охране труда по «Программе инструктажа по охране труда и технике безопасности»;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</w:t>
          </w:r>
          <w:proofErr w:type="gramStart"/>
          <w:r w:rsidRPr="00F954D1">
            <w:t>ознакомленные</w:t>
          </w:r>
          <w:proofErr w:type="gramEnd"/>
          <w:r w:rsidRPr="00F954D1">
            <w:t xml:space="preserve"> с инструкцией по охране труда;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не имеющие противопоказаний к выполнению конкурсных заданий по состоянию здоровья.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не заходить за ограждения и в технические помещения;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соблюдать личную гигиену;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принимать пищу в строго отведенных местах;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самостоятельно использовать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выполнению конкурсного задания;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1.3. 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758"/>
            <w:gridCol w:w="5813"/>
          </w:tblGrid>
          <w:tr w:rsidR="00035E3F" w:rsidRPr="00F954D1" w:rsidTr="00035E3F">
            <w:tc>
              <w:tcPr>
                <w:tcW w:w="10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4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lastRenderedPageBreak/>
                  <w:t xml:space="preserve">Наименование оборудования 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4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4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0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>Компьютерную технику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1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 xml:space="preserve">Видео проекционную технику 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1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>Офисную мебель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0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 xml:space="preserve">Копировальную технику 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4" w:line="240" w:lineRule="auto"/>
                  <w:jc w:val="both"/>
                </w:pP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0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>Звукоусиливающую технику</w:t>
                </w:r>
              </w:p>
            </w:tc>
          </w:tr>
        </w:tbl>
        <w:p w:rsidR="00035E3F" w:rsidRPr="00E40C33" w:rsidRDefault="00035E3F" w:rsidP="00E40C33">
          <w:pPr>
            <w:tabs>
              <w:tab w:val="left" w:pos="142"/>
            </w:tabs>
            <w:spacing w:beforeLines="60" w:before="144" w:after="4" w:line="240" w:lineRule="auto"/>
            <w:jc w:val="both"/>
          </w:pPr>
          <w:r w:rsidRPr="00E40C33">
            <w:t>1.4. При выполнении конкурсного задания на участника могут воздействовать следующие вредные и (или) опасные факторы: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i/>
            </w:rPr>
          </w:pPr>
          <w:r w:rsidRPr="00E40C33">
            <w:rPr>
              <w:i/>
            </w:rPr>
            <w:t>Физические: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t xml:space="preserve">- не привычное расположение офисной мебели и оборудования и не стационарное размещение компьютерной техники, </w:t>
          </w:r>
          <w:proofErr w:type="spellStart"/>
          <w:r w:rsidRPr="00E40C33">
            <w:t>флипп-чартов</w:t>
          </w:r>
          <w:proofErr w:type="spellEnd"/>
          <w:r w:rsidRPr="00E40C33">
            <w:t xml:space="preserve"> и пр. при неосторожности;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color w:val="333333"/>
              <w:shd w:val="clear" w:color="auto" w:fill="FFFFFF"/>
            </w:rPr>
          </w:pPr>
          <w:r w:rsidRPr="00E40C33">
            <w:rPr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E40C33">
            <w:rPr>
              <w:color w:val="333333"/>
            </w:rPr>
            <w:t xml:space="preserve"> —</w:t>
          </w:r>
          <w:r w:rsidRPr="00E40C33">
            <w:rPr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E40C33">
            <w:rPr>
              <w:color w:val="333333"/>
            </w:rPr>
            <w:t xml:space="preserve"> —</w:t>
          </w:r>
          <w:r w:rsidRPr="00E40C33">
            <w:rPr>
              <w:color w:val="333333"/>
              <w:shd w:val="clear" w:color="auto" w:fill="FFFFFF"/>
            </w:rPr>
            <w:t xml:space="preserve"> статическое электричество;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повышенный уровень шума.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i/>
            </w:rPr>
          </w:pPr>
          <w:r w:rsidRPr="00E40C33">
            <w:rPr>
              <w:i/>
            </w:rPr>
            <w:t>Химические: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color w:val="333333"/>
              <w:shd w:val="clear" w:color="auto" w:fill="FFFFFF"/>
            </w:rPr>
          </w:pPr>
          <w:r w:rsidRPr="00E40C33">
            <w:t xml:space="preserve">- не проветриваемое помещение: повышенная концентрация </w:t>
          </w:r>
          <w:r w:rsidRPr="00E40C33">
            <w:rPr>
              <w:lang w:val="en-US"/>
            </w:rPr>
            <w:t>CO</w:t>
          </w:r>
          <w:r w:rsidRPr="00E40C33">
            <w:t>2;</w:t>
          </w:r>
          <w:r w:rsidRPr="00E40C33">
            <w:rPr>
              <w:color w:val="333333"/>
              <w:shd w:val="clear" w:color="auto" w:fill="FFFFFF"/>
            </w:rPr>
            <w:t xml:space="preserve"> 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пары, газы и аэрозоли, выделяющиеся при работе с копировальной и печатающей оргтехникой в плохо проветриваемых помещениях;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i/>
            </w:rPr>
          </w:pPr>
          <w:r w:rsidRPr="00E40C33">
            <w:rPr>
              <w:i/>
            </w:rPr>
            <w:t>Психологические: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t>-чрезмерное напряжение внимания, усиленная нагрузка на зрение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t>- неожиданные вопросы и «стрессовая» ситуация в ходе выполнения специальных (секретных) заданий;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монотонность работ;</w:t>
          </w:r>
        </w:p>
        <w:p w:rsidR="00035E3F" w:rsidRPr="00E40C33" w:rsidRDefault="00035E3F" w:rsidP="00E40C33">
          <w:pPr>
            <w:tabs>
              <w:tab w:val="left" w:pos="142"/>
            </w:tabs>
            <w:spacing w:beforeLines="60" w:before="144" w:after="4" w:line="240" w:lineRule="auto"/>
            <w:jc w:val="both"/>
          </w:pPr>
          <w:r w:rsidRPr="00E40C33">
            <w:t>1.5. Знаки безопасности, используемые на рабочем месте, для обозначен</w:t>
          </w:r>
          <w:r w:rsidR="00E40C33" w:rsidRPr="00E40C33">
            <w:t>ия присутствующих опасностей:</w:t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t xml:space="preserve"> 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1B09A32F" wp14:editId="5BC5F2B4">
                <wp:extent cx="457200" cy="441960"/>
                <wp:effectExtent l="0" t="0" r="0" b="0"/>
                <wp:docPr id="12" name="Изображение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 E 22 Указатель выхода</w:t>
          </w:r>
          <w:r w:rsidRPr="00F954D1">
            <w:t xml:space="preserve">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53FCB8CF" wp14:editId="214AB9BD">
                <wp:extent cx="764540" cy="404495"/>
                <wp:effectExtent l="0" t="0" r="0" b="1905"/>
                <wp:docPr id="11" name="Изображение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E 23 Указатель запасного выхода</w:t>
          </w:r>
          <w:r w:rsidRPr="00F954D1">
            <w:t xml:space="preserve">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4AC447A6" wp14:editId="66FD89CA">
                <wp:extent cx="809625" cy="441960"/>
                <wp:effectExtent l="0" t="0" r="3175" b="0"/>
                <wp:docPr id="10" name="Изображение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t xml:space="preserve"> </w:t>
          </w:r>
          <w:r w:rsidRPr="00F954D1">
            <w:rPr>
              <w:noProof/>
              <w:lang w:eastAsia="ru-RU"/>
            </w:rPr>
            <w:drawing>
              <wp:inline distT="0" distB="0" distL="0" distR="0" wp14:anchorId="279BE619" wp14:editId="22D70D26">
                <wp:extent cx="472440" cy="457200"/>
                <wp:effectExtent l="0" t="0" r="10160" b="0"/>
                <wp:docPr id="9" name="Изображение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lastRenderedPageBreak/>
            <w:t xml:space="preserve">- </w:t>
          </w:r>
          <w:r w:rsidRPr="00F954D1">
            <w:rPr>
              <w:color w:val="000000"/>
              <w:u w:val="single"/>
            </w:rPr>
            <w:t>P 01</w:t>
          </w:r>
          <w:proofErr w:type="gramStart"/>
          <w:r w:rsidRPr="00F954D1">
            <w:rPr>
              <w:color w:val="000000"/>
              <w:u w:val="single"/>
            </w:rPr>
            <w:t xml:space="preserve"> З</w:t>
          </w:r>
          <w:proofErr w:type="gramEnd"/>
          <w:r w:rsidRPr="00F954D1">
            <w:rPr>
              <w:color w:val="000000"/>
              <w:u w:val="single"/>
            </w:rPr>
            <w:t>апрещается курить</w:t>
          </w:r>
          <w:r w:rsidRPr="00F954D1">
            <w:t xml:space="preserve">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2F2029E5" wp14:editId="7FF40DC7">
                <wp:extent cx="494665" cy="494665"/>
                <wp:effectExtent l="0" t="0" r="0" b="0"/>
                <wp:docPr id="8" name="Изображение 8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1.6.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В помещении «Комната экспертов»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1.7. Участники, допустившие невыполнение или нарушение инструкции по охране труда, привлекаются </w:t>
          </w:r>
          <w:r>
            <w:t>к ответственности</w:t>
          </w:r>
          <w:r w:rsidRPr="00F954D1">
            <w:t>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035E3F" w:rsidRPr="00F954D1" w:rsidRDefault="00035E3F" w:rsidP="00E40C33">
          <w:pPr>
            <w:pStyle w:val="2"/>
            <w:spacing w:beforeLines="60" w:before="144" w:after="60" w:line="240" w:lineRule="auto"/>
            <w:jc w:val="both"/>
            <w:rPr>
              <w:sz w:val="24"/>
              <w:szCs w:val="24"/>
            </w:rPr>
          </w:pPr>
          <w:bookmarkStart w:id="8" w:name="_Toc507427597"/>
          <w:r w:rsidRPr="00F954D1">
            <w:rPr>
              <w:sz w:val="24"/>
              <w:szCs w:val="24"/>
            </w:rPr>
            <w:t xml:space="preserve">2.Требования охраны труда перед началом </w:t>
          </w:r>
          <w:bookmarkEnd w:id="8"/>
          <w:r w:rsidRPr="00F954D1">
            <w:rPr>
              <w:sz w:val="24"/>
              <w:szCs w:val="24"/>
            </w:rPr>
            <w:t>выполнения конкурсного задания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Перед началом работы участники должны выполнить следующее: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2.2. Подготовить рабочее место: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проверить работу персонального компьютера;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проверить возможность ввода и вывода информации;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ознакомится с рабочей зоной конкурсной площадки.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2.3. Подготовить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самостоятельной работе:</w:t>
          </w:r>
        </w:p>
        <w:tbl>
          <w:tblPr>
            <w:tblW w:w="97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495"/>
            <w:gridCol w:w="6206"/>
          </w:tblGrid>
          <w:tr w:rsidR="00035E3F" w:rsidRPr="00F954D1" w:rsidTr="00035E3F">
            <w:trPr>
              <w:trHeight w:val="703"/>
              <w:tblHeader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Наименование инструмента или оборудования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035E3F" w:rsidRPr="00F954D1" w:rsidTr="00035E3F">
            <w:trPr>
              <w:trHeight w:val="688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60" w:line="240" w:lineRule="auto"/>
                  <w:jc w:val="both"/>
                </w:pPr>
                <w:r w:rsidRPr="00F954D1">
                  <w:t>Персональный компьютер, ноутбук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Под руководством технического специалиста, проверить работу персонального компьютера и программного обеспечения.</w:t>
                </w:r>
              </w:p>
            </w:tc>
          </w:tr>
          <w:tr w:rsidR="00035E3F" w:rsidRPr="00F954D1" w:rsidTr="00035E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60" w:line="240" w:lineRule="auto"/>
                  <w:jc w:val="both"/>
                </w:pPr>
                <w:r w:rsidRPr="00F954D1">
                  <w:t>Периферийные устройства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Под руководством технического эксперта проверить работу периферийных устройств (при наличии)</w:t>
                </w:r>
              </w:p>
            </w:tc>
          </w:tr>
          <w:tr w:rsidR="00035E3F" w:rsidRPr="00F954D1" w:rsidTr="00035E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60" w:line="240" w:lineRule="auto"/>
                  <w:jc w:val="both"/>
                </w:pPr>
                <w:r w:rsidRPr="00F954D1">
                  <w:lastRenderedPageBreak/>
                  <w:t>МФУ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Под руководством технического специалиста проверить работу МФУ</w:t>
                </w:r>
              </w:p>
            </w:tc>
          </w:tr>
          <w:tr w:rsidR="00035E3F" w:rsidRPr="00F954D1" w:rsidTr="00035E3F">
            <w:trPr>
              <w:trHeight w:val="419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60" w:line="240" w:lineRule="auto"/>
                  <w:jc w:val="both"/>
                </w:pPr>
                <w:r w:rsidRPr="00F954D1">
                  <w:t>Накопители данных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Проверить работу (при наличии)</w:t>
                </w:r>
              </w:p>
            </w:tc>
          </w:tr>
          <w:tr w:rsidR="00035E3F" w:rsidRPr="00F954D1" w:rsidTr="00035E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Офисный стул, стол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 xml:space="preserve">- отрегулировать высоту офисного стула, наклон экрана монитора; </w:t>
                </w:r>
              </w:p>
            </w:tc>
          </w:tr>
          <w:tr w:rsidR="00035E3F" w:rsidRPr="00F954D1" w:rsidTr="00035E3F">
            <w:trPr>
              <w:trHeight w:val="434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proofErr w:type="spellStart"/>
                <w:r w:rsidRPr="00F954D1">
                  <w:t>Флипп-чарт</w:t>
                </w:r>
                <w:proofErr w:type="spellEnd"/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 xml:space="preserve">- проверить надежность установки </w:t>
                </w:r>
                <w:proofErr w:type="spellStart"/>
                <w:r w:rsidRPr="00F954D1">
                  <w:t>флипп-чарта</w:t>
                </w:r>
                <w:proofErr w:type="spellEnd"/>
                <w:r w:rsidRPr="00F954D1">
                  <w:t>;</w:t>
                </w:r>
              </w:p>
            </w:tc>
          </w:tr>
        </w:tbl>
        <w:p w:rsidR="00035E3F" w:rsidRDefault="00035E3F" w:rsidP="00E40C33">
          <w:pPr>
            <w:spacing w:beforeLines="60" w:before="144" w:after="60" w:line="240" w:lineRule="auto"/>
            <w:jc w:val="both"/>
          </w:pP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2.5. Ежедневно, перед началом выполнения конкурсного задания, в процессе подготовки рабочего места: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осмотреть и привести в порядок рабочее место, средства индивидуальной защиты;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убедиться в достаточности освещенности;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проверить (визуально) правильность подключения инструмента и оборудования в электросеть;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035E3F" w:rsidRPr="00F954D1" w:rsidRDefault="00035E3F" w:rsidP="00E40C33">
          <w:pPr>
            <w:pStyle w:val="2"/>
            <w:spacing w:beforeLines="60" w:before="144" w:after="60" w:line="240" w:lineRule="auto"/>
            <w:rPr>
              <w:sz w:val="24"/>
              <w:szCs w:val="24"/>
            </w:rPr>
          </w:pPr>
          <w:bookmarkStart w:id="9" w:name="_Toc507427598"/>
          <w:r w:rsidRPr="00F954D1">
            <w:rPr>
              <w:sz w:val="24"/>
              <w:szCs w:val="24"/>
            </w:rPr>
            <w:t>3.Требования охраны труда во время работы</w:t>
          </w:r>
          <w:bookmarkEnd w:id="9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074"/>
            <w:gridCol w:w="7497"/>
          </w:tblGrid>
          <w:tr w:rsidR="00035E3F" w:rsidRPr="00F954D1" w:rsidTr="00035E3F">
            <w:trPr>
              <w:tblHeader/>
            </w:trPr>
            <w:tc>
              <w:tcPr>
                <w:tcW w:w="2074" w:type="dxa"/>
                <w:shd w:val="clear" w:color="auto" w:fill="auto"/>
                <w:vAlign w:val="center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Наименование инструмента/ оборудования</w:t>
                </w:r>
              </w:p>
            </w:tc>
            <w:tc>
              <w:tcPr>
                <w:tcW w:w="7497" w:type="dxa"/>
                <w:shd w:val="clear" w:color="auto" w:fill="auto"/>
                <w:vAlign w:val="center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Требования безопасности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Оргтехника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Запрещается: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держать воду и другие жидкости в какой-либо таре рядом с оргтехникой;</w:t>
                </w:r>
                <w:r w:rsidRPr="00F954D1">
                  <w:rPr>
                    <w:color w:val="333333"/>
                  </w:rPr>
                  <w:t xml:space="preserve"> —</w:t>
                </w:r>
                <w:r w:rsidRPr="00F954D1">
                  <w:rPr>
                    <w:color w:val="333333"/>
                    <w:shd w:val="clear" w:color="auto" w:fill="FFFFFF"/>
                  </w:rPr>
                  <w:t xml:space="preserve"> производить чистку оргтехники, находящейся под напряжением;</w:t>
                </w:r>
                <w:r w:rsidRPr="00F954D1">
                  <w:rPr>
                    <w:color w:val="333333"/>
                  </w:rPr>
                  <w:t xml:space="preserve"> —</w:t>
                </w:r>
                <w:r w:rsidRPr="00F954D1">
                  <w:rPr>
                    <w:color w:val="333333"/>
                    <w:shd w:val="clear" w:color="auto" w:fill="FFFFFF"/>
                  </w:rPr>
                  <w:t xml:space="preserve"> прикасаться мокрыми руками к оргтехнике, находящейся под напряжением;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 xml:space="preserve">— самостоятельно разбирать и собирать оргтехнику, а также включать ее в </w:t>
                </w:r>
                <w:r w:rsidRPr="00F954D1">
                  <w:rPr>
                    <w:color w:val="333333"/>
                    <w:shd w:val="clear" w:color="auto" w:fill="FFFFFF"/>
                  </w:rPr>
                  <w:lastRenderedPageBreak/>
                  <w:t>разобранном виде;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— отвлекаться на посторонние дела и разговоры.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lastRenderedPageBreak/>
                  <w:t>Принтер и факс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исключить возможность попадания инородных предметов (канцелярских скрепок, мелкие канцелярские принадлежности и т.д.) в приемный лоток принтера, факса;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попадания рук, волос, галстука и т.д. между выходными и загрузочными роликами;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перемещать принтер и факс во время печати;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открывать дверцы во время печати;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замену картриджей принтера необходимо проводить только когда принтер не готовится к печати и не проводит печать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Копировальный аппарат (ксерокс) и сканер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всегда закрывать крышку копировального аппарата во время работы;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использовать бумагу хорошего качества, предназначенную для работы в копировальных аппаратах (при использовании бумаги плохого качества тракт копировального устройства забивается пылью, и увеличивается вероятность самовозгорания);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— при удалении застрявшей бумаги необходимо отключать питание копировального аппарата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Уничтожители бумаги типа «Шредер»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 xml:space="preserve">— не допускать попадания волос, одежды, галстуков, </w:t>
                </w:r>
                <w:proofErr w:type="spellStart"/>
                <w:r w:rsidRPr="00F954D1">
                  <w:rPr>
                    <w:color w:val="333333"/>
                    <w:shd w:val="clear" w:color="auto" w:fill="FFFFFF"/>
                  </w:rPr>
                  <w:t>бейдж</w:t>
                </w:r>
                <w:proofErr w:type="spellEnd"/>
                <w:r w:rsidRPr="00F954D1">
                  <w:rPr>
                    <w:color w:val="333333"/>
                    <w:shd w:val="clear" w:color="auto" w:fill="FFFFFF"/>
                  </w:rPr>
                  <w:t>-пропусков и т.д. в проем загрузки;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уничтожения материалов, имеющих склонность закручиваться или легко плавиться (магнитная лента, полиэтилен, ткань и т.д.), а также при наличии скрепок;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ЗАПРЕЩАЕТСЯ поправлять пальцами рук бумагу в проеме загрузки уничтожителя бумаги</w:t>
                </w:r>
              </w:p>
            </w:tc>
          </w:tr>
        </w:tbl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3.2. При выполнении конкурсных заданий и уборке рабочих мест: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соблюдать настоящую инструкцию;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поддерживать порядок и чистоту на рабочем месте;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рабочий инструмент располагать таким образом, чтобы исключалась возможность его скатывания и падения;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выполнять конкурсные задания только исправным инструментом/оборудованием.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035E3F" w:rsidRPr="00F954D1" w:rsidRDefault="00035E3F" w:rsidP="00E40C33">
          <w:pPr>
            <w:pStyle w:val="2"/>
            <w:spacing w:beforeLines="60" w:before="144" w:after="60" w:line="240" w:lineRule="auto"/>
            <w:rPr>
              <w:sz w:val="24"/>
              <w:szCs w:val="24"/>
            </w:rPr>
          </w:pPr>
          <w:bookmarkStart w:id="10" w:name="_Toc507427599"/>
          <w:r w:rsidRPr="00F954D1">
            <w:rPr>
              <w:sz w:val="24"/>
              <w:szCs w:val="24"/>
            </w:rPr>
            <w:lastRenderedPageBreak/>
            <w:t>4. Требования охраны труда в аварийных ситуациях</w:t>
          </w:r>
          <w:bookmarkEnd w:id="10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4.2. В случае возникновения у участника плохого самочувствия или получения травмы сообщить об этом эксперту.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035E3F" w:rsidRPr="00F954D1" w:rsidRDefault="00035E3F" w:rsidP="00E40C33">
          <w:pPr>
            <w:pStyle w:val="2"/>
            <w:spacing w:beforeLines="60" w:before="144" w:after="60" w:line="240" w:lineRule="auto"/>
            <w:rPr>
              <w:sz w:val="24"/>
              <w:szCs w:val="24"/>
            </w:rPr>
          </w:pPr>
          <w:bookmarkStart w:id="11" w:name="_Toc507427600"/>
          <w:r w:rsidRPr="00F954D1">
            <w:rPr>
              <w:sz w:val="24"/>
              <w:szCs w:val="24"/>
            </w:rPr>
            <w:t>5.Требование охраны труда по окончании работ</w:t>
          </w:r>
          <w:bookmarkEnd w:id="11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После окончания работ каждый участник обязан: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5.1. Привести в порядок рабочее место.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5.2. Убрать средства индивидуальной защиты в отведенное для хранений место.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5.3. Отключить инструмент и оборудование от сети.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5.4. Инструмент убрать в специально предназначенное для хранений место.</w:t>
          </w:r>
        </w:p>
        <w:p w:rsidR="00035E3F" w:rsidRDefault="00035E3F" w:rsidP="00E40C33">
          <w:pPr>
            <w:spacing w:beforeLines="60" w:before="144" w:after="60" w:line="240" w:lineRule="auto"/>
            <w:jc w:val="both"/>
          </w:pPr>
          <w:r w:rsidRPr="00F954D1">
    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035E3F" w:rsidRPr="00543AAF" w:rsidRDefault="00035E3F" w:rsidP="00E40C33">
          <w:pPr>
            <w:spacing w:beforeLines="60" w:before="144" w:after="60" w:line="240" w:lineRule="auto"/>
            <w:jc w:val="both"/>
          </w:pPr>
          <w:bookmarkStart w:id="12" w:name="_Toc507427601"/>
          <w:r w:rsidRPr="00F954D1">
            <w:rPr>
              <w:sz w:val="24"/>
              <w:szCs w:val="24"/>
            </w:rPr>
            <w:lastRenderedPageBreak/>
            <w:t>Инструкция по охране труда для экспертов</w:t>
          </w:r>
          <w:bookmarkEnd w:id="12"/>
          <w:r w:rsidRPr="00F954D1">
            <w:rPr>
              <w:sz w:val="24"/>
              <w:szCs w:val="24"/>
            </w:rPr>
            <w:t xml:space="preserve"> компетенция «Предпринимательство»</w:t>
          </w:r>
        </w:p>
        <w:p w:rsidR="00035E3F" w:rsidRPr="00F954D1" w:rsidRDefault="00035E3F" w:rsidP="00E40C33">
          <w:pPr>
            <w:pStyle w:val="1"/>
            <w:spacing w:beforeLines="60" w:before="144" w:after="60" w:line="240" w:lineRule="auto"/>
            <w:rPr>
              <w:i/>
              <w:sz w:val="24"/>
              <w:szCs w:val="24"/>
            </w:rPr>
          </w:pPr>
          <w:bookmarkStart w:id="13" w:name="_Toc507427602"/>
          <w:r w:rsidRPr="00F954D1">
            <w:rPr>
              <w:i/>
              <w:sz w:val="24"/>
              <w:szCs w:val="24"/>
            </w:rPr>
            <w:t>1.Общие требования охраны труда</w:t>
          </w:r>
          <w:bookmarkEnd w:id="13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1.1. К работе в качестве эксперта Компетенции </w:t>
          </w:r>
          <w:r w:rsidRPr="00F954D1">
            <w:rPr>
              <w:lang w:val="en-US"/>
            </w:rPr>
            <w:t>R</w:t>
          </w:r>
          <w:r w:rsidRPr="00F954D1">
            <w:t>11 «Предпринимательство» допускаются Эксперты, прошедшие специальное обучение и не имеющие противопоказаний по состоянию здоровья.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1.3. В процессе контроля выполнения конкурсных заданий и нахождения на площадке Отборочных соревнований – в помещениях актового зала и фойе (2-й этаж основного корпуса Ярославского градостроительного колледжа, Ярославль, ул. Чайковского, 55, - соревновательные площадки) Эксперт обязан четко соблюдать: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правила пожарной безопасности, знать места расположения первичных средств пожаротушения и планов эвакуации.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расписание и график проведения конкурсного задания, установленные режимы труда и отдыха.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1.4. При работе на оборудовании согласно ИЛ на Эксперта могут воздействовать следующие вредные и (или) опасные факторы: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  <w:rPr>
              <w:i/>
            </w:rPr>
          </w:pPr>
          <w:r w:rsidRPr="00F954D1">
            <w:rPr>
              <w:i/>
            </w:rPr>
            <w:t>Физические: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 не привычное расположение офисной мебели и оборудования и не стационарное размещение </w:t>
          </w:r>
          <w:r>
            <w:t xml:space="preserve">компьютерной техники, </w:t>
          </w:r>
          <w:proofErr w:type="spellStart"/>
          <w:r>
            <w:t>флипп-чар</w:t>
          </w:r>
          <w:r w:rsidRPr="00F954D1">
            <w:t>тов</w:t>
          </w:r>
          <w:proofErr w:type="spellEnd"/>
          <w:r w:rsidRPr="00F954D1">
            <w:t xml:space="preserve"> и пр. при неосторожности;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  <w:rPr>
              <w:color w:val="333333"/>
              <w:shd w:val="clear" w:color="auto" w:fill="FFFFFF"/>
            </w:rPr>
          </w:pPr>
          <w:r w:rsidRPr="00F954D1">
            <w:rPr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F954D1">
            <w:rPr>
              <w:color w:val="333333"/>
            </w:rPr>
            <w:t xml:space="preserve"> —</w:t>
          </w:r>
          <w:r w:rsidRPr="00F954D1">
            <w:rPr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F954D1">
            <w:rPr>
              <w:color w:val="333333"/>
            </w:rPr>
            <w:t xml:space="preserve"> —</w:t>
          </w:r>
          <w:r w:rsidRPr="00F954D1">
            <w:rPr>
              <w:color w:val="333333"/>
              <w:shd w:val="clear" w:color="auto" w:fill="FFFFFF"/>
            </w:rPr>
            <w:t xml:space="preserve"> статическое электричество;</w:t>
          </w:r>
        </w:p>
        <w:p w:rsidR="00E40C33" w:rsidRDefault="00035E3F" w:rsidP="00E40C33">
          <w:pPr>
            <w:spacing w:beforeLines="60" w:before="144" w:after="60" w:line="240" w:lineRule="auto"/>
            <w:jc w:val="both"/>
            <w:rPr>
              <w:color w:val="333333"/>
              <w:shd w:val="clear" w:color="auto" w:fill="FFFFFF"/>
            </w:rPr>
          </w:pPr>
          <w:r w:rsidRPr="00F954D1">
            <w:rPr>
              <w:color w:val="333333"/>
              <w:shd w:val="clear" w:color="auto" w:fill="FFFFFF"/>
            </w:rPr>
            <w:t>— повышенный уровень шума.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  <w:rPr>
              <w:i/>
            </w:rPr>
          </w:pPr>
          <w:r w:rsidRPr="00F954D1">
            <w:rPr>
              <w:i/>
            </w:rPr>
            <w:t>Психологические: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-чрезмерное напряжение внимания, усиленная нагрузка на зрение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- неожиданные вопросы и «стрессовая» ситуация в ходе выполнения специальных (секретных) заданий;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rPr>
              <w:color w:val="333333"/>
              <w:shd w:val="clear" w:color="auto" w:fill="FFFFFF"/>
            </w:rPr>
            <w:t>— монотонность работ;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1.6. Применяемые во время выполнения конкурсного задания средства индивидуальной защиты: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- не предусмотрено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1.7. Знаки безопасности, используемые на рабочем месте, для обозначения присутствующих опасностей:</w:t>
          </w:r>
        </w:p>
        <w:p w:rsidR="00E40C33" w:rsidRPr="00F954D1" w:rsidRDefault="00E40C33" w:rsidP="00E40C33">
          <w:pPr>
            <w:pStyle w:val="af0"/>
            <w:spacing w:beforeLines="60" w:before="144" w:beforeAutospacing="0" w:after="60" w:afterAutospacing="0"/>
          </w:pPr>
          <w:r>
            <w:t xml:space="preserve">            </w:t>
          </w:r>
          <w:r w:rsidRPr="00F954D1"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t xml:space="preserve">                                          </w:t>
          </w:r>
          <w:r w:rsidRPr="00F954D1">
            <w:rPr>
              <w:noProof/>
            </w:rPr>
            <w:drawing>
              <wp:inline distT="0" distB="0" distL="0" distR="0" wp14:anchorId="50C19875" wp14:editId="2E02A270">
                <wp:extent cx="457200" cy="441960"/>
                <wp:effectExtent l="0" t="0" r="0" b="0"/>
                <wp:docPr id="6" name="Изображение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 E 22 Указатель выхода</w:t>
          </w:r>
          <w:r w:rsidRPr="00F954D1">
            <w:t xml:space="preserve">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361E65AD" wp14:editId="472F6029">
                <wp:extent cx="764540" cy="404495"/>
                <wp:effectExtent l="0" t="0" r="0" b="1905"/>
                <wp:docPr id="7" name="Изображение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E 23 Указатель запасного выхода</w:t>
          </w:r>
          <w:r w:rsidRPr="00F954D1">
            <w:t xml:space="preserve">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7F88D537" wp14:editId="3F689465">
                <wp:extent cx="809625" cy="441960"/>
                <wp:effectExtent l="0" t="0" r="3175" b="0"/>
                <wp:docPr id="13" name="Изображение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lastRenderedPageBreak/>
            <w:t xml:space="preserve">- </w:t>
          </w:r>
          <w:r w:rsidRPr="00F954D1">
            <w:rPr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t xml:space="preserve"> </w:t>
          </w:r>
          <w:r w:rsidRPr="00F954D1">
            <w:rPr>
              <w:noProof/>
              <w:lang w:eastAsia="ru-RU"/>
            </w:rPr>
            <w:drawing>
              <wp:inline distT="0" distB="0" distL="0" distR="0" wp14:anchorId="2A11B272" wp14:editId="03F78B65">
                <wp:extent cx="472440" cy="457200"/>
                <wp:effectExtent l="0" t="0" r="10160" b="0"/>
                <wp:docPr id="14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P 01</w:t>
          </w:r>
          <w:proofErr w:type="gramStart"/>
          <w:r w:rsidRPr="00F954D1">
            <w:rPr>
              <w:color w:val="000000"/>
              <w:u w:val="single"/>
            </w:rPr>
            <w:t xml:space="preserve"> З</w:t>
          </w:r>
          <w:proofErr w:type="gramEnd"/>
          <w:r w:rsidRPr="00F954D1">
            <w:rPr>
              <w:color w:val="000000"/>
              <w:u w:val="single"/>
            </w:rPr>
            <w:t>апрещается курить</w:t>
          </w:r>
          <w:r w:rsidRPr="00F954D1">
            <w:t xml:space="preserve">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4AAB5C36" wp14:editId="2AFD5823">
                <wp:extent cx="494665" cy="494665"/>
                <wp:effectExtent l="0" t="0" r="0" b="0"/>
                <wp:docPr id="15" name="Изображение 1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E40C33" w:rsidRDefault="00E40C33" w:rsidP="00E40C33">
          <w:pPr>
            <w:spacing w:beforeLines="60" w:before="144" w:after="60" w:line="240" w:lineRule="auto"/>
            <w:jc w:val="both"/>
            <w:rPr>
              <w:sz w:val="24"/>
              <w:szCs w:val="24"/>
            </w:rPr>
          </w:pPr>
          <w:r w:rsidRPr="00F954D1">
    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</w:t>
          </w:r>
          <w:r>
            <w:t>ощи в случаях получения травмы.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035E3F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</w:t>
          </w:r>
          <w:r>
            <w:t>ощи в случаях получения травмы.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1.9. Эксперты, допустившие невыполнение или нарушение инструкции по охране труда, привлекаются к ответственности, а при необходимости согласно действующему законодательству.</w:t>
          </w:r>
        </w:p>
        <w:p w:rsidR="00035E3F" w:rsidRPr="00F954D1" w:rsidRDefault="00035E3F" w:rsidP="00E40C33">
          <w:pPr>
            <w:pStyle w:val="1"/>
            <w:spacing w:beforeLines="60" w:before="144" w:after="60" w:line="240" w:lineRule="auto"/>
            <w:rPr>
              <w:i/>
              <w:sz w:val="24"/>
              <w:szCs w:val="24"/>
            </w:rPr>
          </w:pPr>
          <w:bookmarkStart w:id="14" w:name="_Toc507427603"/>
          <w:r w:rsidRPr="00F954D1">
            <w:rPr>
              <w:i/>
              <w:sz w:val="24"/>
              <w:szCs w:val="24"/>
            </w:rPr>
            <w:t>2.Требования охраны труда перед началом работы</w:t>
          </w:r>
          <w:bookmarkEnd w:id="14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Перед началом работы Эксперты должны выполнить следующее: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2.1. </w:t>
          </w:r>
          <w:proofErr w:type="gramStart"/>
          <w:r w:rsidRPr="00F954D1">
            <w:t>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    </w:r>
          <w:proofErr w:type="gramEnd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2.3. Ежедневно, перед началом работ на конкурсной площадке и в помещении экспертов необходимо: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 осмотреть рабочие места экспертов и участников;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-привести в порядок рабочее место эксперта;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-проверить правильность подключения оборудования в электросеть;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 одеть необходимые средства индивидуальной защиты;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lastRenderedPageBreak/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035E3F" w:rsidRPr="00F954D1" w:rsidRDefault="00035E3F" w:rsidP="00E40C33">
          <w:pPr>
            <w:pStyle w:val="1"/>
            <w:spacing w:beforeLines="60" w:before="144" w:after="60" w:line="240" w:lineRule="auto"/>
            <w:rPr>
              <w:i/>
              <w:sz w:val="24"/>
              <w:szCs w:val="24"/>
            </w:rPr>
          </w:pPr>
          <w:bookmarkStart w:id="15" w:name="_Toc507427604"/>
          <w:r w:rsidRPr="00F954D1">
            <w:rPr>
              <w:i/>
              <w:sz w:val="24"/>
              <w:szCs w:val="24"/>
            </w:rPr>
            <w:t>3.Требования охраны труда во время работы</w:t>
          </w:r>
          <w:bookmarkEnd w:id="15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3.4. Во избежание поражения током запрещается: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производить самостоятельно вскрытие и ремонт оборудования;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переключать разъемы интерфейсных кабелей периферийных устрой</w:t>
          </w:r>
          <w:proofErr w:type="gramStart"/>
          <w:r w:rsidRPr="00F954D1">
            <w:t>ств пр</w:t>
          </w:r>
          <w:proofErr w:type="gramEnd"/>
          <w:r w:rsidRPr="00F954D1">
            <w:t>и включенном питании;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загромождать верхние панели устройств бумагами и посторонними предметами;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3.6. Эксперту во время работы с оргтехникой: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обращать внимание на символы, высвечивающиеся на панели оборудования, не игнорировать их;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производить включение/выключение аппаратов мокрыми руками;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ставить на устройство емкости с водой, не класть металлические предметы;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эксплуатировать аппарат, если он перегрелся, стал дымиться, появился посторонний запах или звук;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эксплуатировать аппарат, если его уронили или корпус был поврежден;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lastRenderedPageBreak/>
            <w:t>- вынимать застрявшие листы можно только после отключения устройства из сети;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-запрещается перемещать аппараты </w:t>
          </w:r>
          <w:proofErr w:type="gramStart"/>
          <w:r w:rsidRPr="00F954D1">
            <w:t>включенными</w:t>
          </w:r>
          <w:proofErr w:type="gramEnd"/>
          <w:r w:rsidRPr="00F954D1">
            <w:t xml:space="preserve"> в сеть;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все работы по замене картриджей, бумаги можно производить только после отключения аппарата от сети;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 запрещается опираться на стекло </w:t>
          </w:r>
          <w:proofErr w:type="spellStart"/>
          <w:r w:rsidRPr="00F954D1">
            <w:t>оригиналодержателя</w:t>
          </w:r>
          <w:proofErr w:type="spellEnd"/>
          <w:r w:rsidRPr="00F954D1">
            <w:t>, класть на него какие-либо вещи помимо оригинала;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запрещается работать на аппарате с треснувшим стеклом;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обязательно мыть руки теплой водой с мылом после каждой чистки картриджей, узлов и т.д.;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просыпанный тонер, носитель немедленно собрать пылесосом или влажной ветошью.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3.8. Запрещается: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устанавливать неизвестные системы паролирования и самостоятельно проводить переформатирование диска;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иметь при себе любые средства связи;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 пользоваться любой документацией </w:t>
          </w:r>
          <w:proofErr w:type="gramStart"/>
          <w:r w:rsidRPr="00F954D1">
            <w:t>кроме</w:t>
          </w:r>
          <w:proofErr w:type="gramEnd"/>
          <w:r w:rsidRPr="00F954D1">
            <w:t xml:space="preserve"> предусмотренной конкурсным заданием.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3.10. При наблюдении за выполнением конкурсного задания участниками Эксперту: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передвигаться по конкурсной площадке не спеша, не делая резких движений, смотря под ноги;</w:t>
          </w:r>
        </w:p>
        <w:p w:rsidR="00035E3F" w:rsidRPr="00E40C33" w:rsidRDefault="00035E3F" w:rsidP="00E40C33">
          <w:pPr>
            <w:spacing w:beforeLines="60" w:before="144" w:after="60" w:line="240" w:lineRule="auto"/>
            <w:jc w:val="both"/>
          </w:pPr>
          <w:r w:rsidRPr="00F954D1">
            <w:t>- соблюдать нормы экс</w:t>
          </w:r>
          <w:bookmarkStart w:id="16" w:name="_Toc507427605"/>
          <w:r w:rsidR="00E40C33">
            <w:t>плуатации компьютерной техники.</w:t>
          </w:r>
        </w:p>
        <w:p w:rsidR="00035E3F" w:rsidRPr="00F954D1" w:rsidRDefault="00035E3F" w:rsidP="00E40C33">
          <w:pPr>
            <w:pStyle w:val="1"/>
            <w:spacing w:beforeLines="60" w:before="144" w:after="60" w:line="240" w:lineRule="auto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4.</w:t>
          </w:r>
          <w:r w:rsidRPr="00F954D1">
            <w:rPr>
              <w:i/>
              <w:sz w:val="24"/>
              <w:szCs w:val="24"/>
            </w:rPr>
            <w:t>Требования охраны труда в аварийных ситуациях</w:t>
          </w:r>
          <w:bookmarkEnd w:id="16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4.2. </w:t>
          </w:r>
          <w:proofErr w:type="gramStart"/>
          <w:r w:rsidRPr="00F954D1">
    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  <w:proofErr w:type="gramEnd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lastRenderedPageBreak/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035E3F" w:rsidRPr="00F954D1" w:rsidRDefault="00035E3F" w:rsidP="00E40C33">
          <w:pPr>
            <w:pStyle w:val="1"/>
            <w:spacing w:before="0" w:after="100" w:line="240" w:lineRule="auto"/>
            <w:rPr>
              <w:i/>
              <w:sz w:val="24"/>
              <w:szCs w:val="24"/>
            </w:rPr>
          </w:pPr>
          <w:bookmarkStart w:id="17" w:name="_Toc507427606"/>
          <w:r w:rsidRPr="00F954D1">
            <w:rPr>
              <w:i/>
              <w:sz w:val="24"/>
              <w:szCs w:val="24"/>
            </w:rPr>
            <w:t>5.Требование охраны труда по окончании работ</w:t>
          </w:r>
          <w:bookmarkEnd w:id="17"/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>После окончания конкурсного дня Эксперт обязан:</w:t>
          </w:r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>5.1. Отключить электрические приборы, оборудование, инструмент и устройства от источника питания.</w:t>
          </w:r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 xml:space="preserve">5.2. Привести в порядок рабочее место Эксперта и проверить рабочие места участников. </w:t>
          </w:r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>5.3. Сообщить Техническому эксперту о выявленных во врем</w:t>
          </w:r>
          <w:r>
            <w:t xml:space="preserve">я выполнения конкурсных заданий </w:t>
          </w:r>
          <w:r w:rsidRPr="00F954D1">
            <w:t>неполадках и неисправностях оборудования, и других факторах, влияющих на безопасность труда.</w:t>
          </w:r>
        </w:p>
      </w:sdtContent>
    </w:sdt>
    <w:p w:rsidR="00035E3F" w:rsidRPr="00F954D1" w:rsidRDefault="00035E3F" w:rsidP="00E40C33">
      <w:pPr>
        <w:spacing w:beforeLines="60" w:before="144" w:after="60" w:line="240" w:lineRule="auto"/>
        <w:rPr>
          <w:rFonts w:eastAsia="Segoe UI"/>
          <w:sz w:val="19"/>
          <w:szCs w:val="19"/>
          <w:lang w:bidi="en-US"/>
        </w:rPr>
      </w:pPr>
    </w:p>
    <w:p w:rsidR="00035E3F" w:rsidRPr="00AC6C4A" w:rsidRDefault="00035E3F" w:rsidP="00E40C33">
      <w:pPr>
        <w:spacing w:beforeLines="60" w:before="144" w:after="60" w:line="240" w:lineRule="auto"/>
        <w:ind w:left="426"/>
        <w:rPr>
          <w:sz w:val="28"/>
          <w:szCs w:val="28"/>
        </w:rPr>
      </w:pPr>
    </w:p>
    <w:p w:rsidR="00FA1189" w:rsidRDefault="00FA1189" w:rsidP="00E40C33">
      <w:pPr>
        <w:spacing w:beforeLines="60" w:before="144" w:after="6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47E" w:rsidRDefault="0051447E" w:rsidP="00E40C33">
      <w:pPr>
        <w:spacing w:beforeLines="60" w:before="144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05C7" w:rsidRDefault="007305C7" w:rsidP="00E40C33">
      <w:pPr>
        <w:spacing w:beforeLines="60" w:before="144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05C7" w:rsidRDefault="007305C7" w:rsidP="00E40C33">
      <w:pPr>
        <w:spacing w:beforeLines="60" w:before="144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05C7" w:rsidRDefault="007305C7" w:rsidP="00E40C33">
      <w:pPr>
        <w:spacing w:beforeLines="60" w:before="144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05C7" w:rsidRDefault="007305C7" w:rsidP="00E40C33">
      <w:pPr>
        <w:spacing w:beforeLines="60" w:before="144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05C7" w:rsidRDefault="007305C7" w:rsidP="00E40C33">
      <w:pPr>
        <w:spacing w:beforeLines="60" w:before="144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05C7" w:rsidRDefault="007305C7" w:rsidP="00E40C33">
      <w:pPr>
        <w:spacing w:beforeLines="60" w:before="144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05C7" w:rsidRDefault="007305C7" w:rsidP="00E40C33">
      <w:pPr>
        <w:spacing w:beforeLines="60" w:before="144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05C7" w:rsidRDefault="007305C7" w:rsidP="00E40C33">
      <w:pPr>
        <w:spacing w:beforeLines="60" w:before="144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05C7" w:rsidRDefault="007305C7" w:rsidP="00E40C33">
      <w:pPr>
        <w:spacing w:beforeLines="60" w:before="144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05C7" w:rsidRDefault="007305C7" w:rsidP="00E40C33">
      <w:pPr>
        <w:spacing w:beforeLines="60" w:before="144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05C7" w:rsidRDefault="007305C7" w:rsidP="00E40C33">
      <w:pPr>
        <w:spacing w:beforeLines="60" w:before="144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51447E" w:rsidRDefault="0051447E" w:rsidP="00FA1189">
      <w:pPr>
        <w:spacing w:after="0" w:line="360" w:lineRule="auto"/>
        <w:ind w:firstLine="709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1196F">
        <w:rPr>
          <w:rFonts w:ascii="Times New Roman" w:eastAsia="Arial Unicode MS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1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ДЕТАЛИЗАЦИЯ КРИТЕРИЕВ ОЦЕНКИ ЧЕРЕЗ ПОКАЗАТЕЛИ</w:t>
      </w:r>
    </w:p>
    <w:p w:rsidR="0051447E" w:rsidRPr="0051447E" w:rsidRDefault="0064498F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A</w:t>
      </w:r>
      <w:r w:rsidR="0051447E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 </w:t>
      </w:r>
      <w:r w:rsidR="00915F36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Оформление и обработка заказа клиента по подбору пакетного тура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подбирать тур в соответствии с заданной ситуацией.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определять действующего туроператора, формирующего данное направление.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представить памятку  туристу на поездку по указанному направлению.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по оформлению коммерческого предложения на поездку в соответствие с заявкой клиента.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расчёта итоговой стоимости турпродукта.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расчёта прибыли агентства в соответствии с базовой комиссией туроператора.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работы в 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, качество и полнота  устного представления программы обслуживания тура.</w:t>
      </w:r>
    </w:p>
    <w:p w:rsid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 успешной коммуникации и умения работать в команде</w:t>
      </w:r>
    </w:p>
    <w:p w:rsidR="00007E54" w:rsidRDefault="00007E54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:rsidR="00007E54" w:rsidRPr="0051447E" w:rsidRDefault="0064498F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В</w:t>
      </w:r>
      <w:r w:rsidR="00007E54" w:rsidRPr="00007E54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</w:t>
      </w:r>
      <w:r w:rsidR="00007E54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Продвижение туристского  направления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 разработки плана-графика мероприятий по продвижению туристского направления.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выбора и умения обосновывать оптимальные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online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offline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инструменты продвижения.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выявления основных конкурентных преимуществ  туристского направления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описания туристского направления  с точки зрения его основной идеи (миссии), уникальности и позиционирование продукта (основное отличие от конкурентов).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определения выбора и определения целевой аудитории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lastRenderedPageBreak/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Умения правильного выбора и обоснования  элементов логотипа и содержание слогана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работы в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>, качество и полнота устного представления программы продвижения турпродукта.</w:t>
      </w:r>
    </w:p>
    <w:p w:rsidR="00007E54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 успешной коммуникации и умения работать в команде.</w:t>
      </w:r>
    </w:p>
    <w:p w:rsidR="00007E54" w:rsidRDefault="00007E54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:rsidR="00007E54" w:rsidRPr="0051447E" w:rsidRDefault="003512C9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Модуль </w:t>
      </w:r>
      <w:r>
        <w:rPr>
          <w:rFonts w:ascii="Times New Roman" w:eastAsia="Arial Unicode MS" w:hAnsi="Times New Roman" w:cs="Times New Roman"/>
          <w:i/>
          <w:sz w:val="28"/>
          <w:szCs w:val="28"/>
          <w:u w:val="single"/>
          <w:lang w:val="en-US"/>
        </w:rPr>
        <w:t>D</w:t>
      </w:r>
      <w:r w:rsidR="0064498F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</w:t>
      </w:r>
      <w:r w:rsidR="0051447E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  </w:t>
      </w:r>
      <w:r w:rsidR="00007E54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Разработка и обоснование нового  туристского маршрута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и навыки оптимального  учета региональной специфики при выборе направления туристского маршрута в соответствии с заданной темой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и навыки оптимального   выбора экскурсионных объектов в соответствии с заданной тематикой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Навыки  разработки нового уникального туристского маршрута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Умения отбирать экскурсионные  объекты посещения и показа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правильно отбирать объекты  размещения и питания в соответствии с имеющейся инфраструктурой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Умения правильно формировать транспортную логистику маршрута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 xml:space="preserve">Умения учитывать требования безопасности на маршруте  </w:t>
      </w:r>
    </w:p>
    <w:p w:rsidR="00007E54" w:rsidRPr="00121AF3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Умения логически мыслить и обосновывать ид</w:t>
      </w:r>
      <w:r>
        <w:rPr>
          <w:rFonts w:ascii="Times New Roman" w:eastAsia="Arial Unicode MS" w:hAnsi="Times New Roman" w:cs="Times New Roman"/>
          <w:sz w:val="28"/>
          <w:szCs w:val="28"/>
        </w:rPr>
        <w:t>ею и концепцию нового маршрута.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Умения и навыки составления карты-схемы маршрута.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обосновывать и навыки включения в маршрут основных и дополнительных экскурсионных объектов.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предлагать туристам интерактивную составляющую на маршруте при условии соответствия общей концепции и идее маршрута.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работы в  </w:t>
      </w:r>
      <w:proofErr w:type="spellStart"/>
      <w:r w:rsidRPr="00C12E5C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C12E5C">
        <w:rPr>
          <w:rFonts w:ascii="Times New Roman" w:eastAsia="Arial Unicode MS" w:hAnsi="Times New Roman" w:cs="Times New Roman"/>
          <w:sz w:val="28"/>
          <w:szCs w:val="28"/>
        </w:rPr>
        <w:t>, качество и полнота устного представления программы обслуживания тура.</w:t>
      </w:r>
    </w:p>
    <w:p w:rsidR="00007E54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Навыки  успешной коммуникации и умения работать в команде.</w:t>
      </w:r>
    </w:p>
    <w:p w:rsidR="0064498F" w:rsidRDefault="0064498F" w:rsidP="007C4A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BE6" w:rsidRPr="007C4A03" w:rsidRDefault="008D4CFC" w:rsidP="007C4A03">
      <w:pPr>
        <w:spacing w:after="0" w:line="360" w:lineRule="auto"/>
        <w:ind w:firstLine="709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BE6">
        <w:rPr>
          <w:rFonts w:ascii="Times New Roman" w:eastAsia="Calibri" w:hAnsi="Times New Roman" w:cs="Times New Roman"/>
          <w:sz w:val="28"/>
          <w:szCs w:val="28"/>
        </w:rPr>
        <w:t xml:space="preserve">Единая форма расчетов по пакетному туру в рублях </w:t>
      </w:r>
    </w:p>
    <w:tbl>
      <w:tblPr>
        <w:tblW w:w="10143" w:type="dxa"/>
        <w:tblInd w:w="-537" w:type="dxa"/>
        <w:tblLook w:val="04A0" w:firstRow="1" w:lastRow="0" w:firstColumn="1" w:lastColumn="0" w:noHBand="0" w:noVBand="1"/>
      </w:tblPr>
      <w:tblGrid>
        <w:gridCol w:w="3651"/>
        <w:gridCol w:w="6492"/>
      </w:tblGrid>
      <w:tr w:rsidR="00AB4BE6" w:rsidRPr="00AB4BE6" w:rsidTr="00363020">
        <w:trPr>
          <w:trHeight w:val="63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E10E7A" w:rsidRDefault="00C372B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туроператора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70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B6" w:rsidRPr="00C372B6" w:rsidRDefault="00C372B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стоимость в рублях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B6" w:rsidRPr="00C372B6" w:rsidRDefault="00C372B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Обязательные доплаты по пакетному туру 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C372B6" w:rsidRDefault="001A54C0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дополнительных услуг, </w:t>
            </w:r>
            <w:r w:rsidR="00363020"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приобретаемых клиентом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BE6" w:rsidRPr="00AB4BE6" w:rsidRDefault="001A54C0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 итоговой стоимости тура в иностранной валюте и в рублевом </w:t>
            </w:r>
            <w:r w:rsidR="00363020"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эквиваленте по</w:t>
            </w: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текущему курсу туроператора, сформировавшего предлагаемый турпродукт.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C0" w:rsidRPr="00C372B6" w:rsidRDefault="001A54C0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стоимость тура для туриста. 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7A" w:rsidRPr="00AB4BE6" w:rsidRDefault="00E10E7A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агентства по туру в руб.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2B6" w:rsidRPr="00C372B6" w:rsidRDefault="00C372B6" w:rsidP="00C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C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19F" w:rsidRDefault="003D519F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3D519F" w:rsidSect="0058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0C6999" w16cid:durableId="203618B7"/>
  <w16cid:commentId w16cid:paraId="203BDC8A" w16cid:durableId="20361AEE"/>
  <w16cid:commentId w16cid:paraId="2B49B5EF" w16cid:durableId="20376312"/>
  <w16cid:commentId w16cid:paraId="6A7EB0DD" w16cid:durableId="20376472"/>
  <w16cid:commentId w16cid:paraId="49D41EDB" w16cid:durableId="203764F5"/>
  <w16cid:commentId w16cid:paraId="3BA8C32D" w16cid:durableId="20376961"/>
  <w16cid:commentId w16cid:paraId="1952EB39" w16cid:durableId="20376A14"/>
  <w16cid:commentId w16cid:paraId="1FA3EF71" w16cid:durableId="20376A86"/>
  <w16cid:commentId w16cid:paraId="4E5F8722" w16cid:durableId="20376ADE"/>
  <w16cid:commentId w16cid:paraId="2162B8DB" w16cid:durableId="203761C6"/>
  <w16cid:commentId w16cid:paraId="647569F1" w16cid:durableId="2037602C"/>
  <w16cid:commentId w16cid:paraId="2EEF6ABB" w16cid:durableId="2037621D"/>
  <w16cid:commentId w16cid:paraId="335AB24B" w16cid:durableId="203767B2"/>
  <w16cid:commentId w16cid:paraId="1CF08895" w16cid:durableId="203765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D8" w:rsidRDefault="00DE27D8" w:rsidP="00026D42">
      <w:pPr>
        <w:spacing w:after="0" w:line="240" w:lineRule="auto"/>
      </w:pPr>
      <w:r>
        <w:separator/>
      </w:r>
    </w:p>
  </w:endnote>
  <w:endnote w:type="continuationSeparator" w:id="0">
    <w:p w:rsidR="00DE27D8" w:rsidRDefault="00DE27D8" w:rsidP="0002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D8" w:rsidRDefault="00DE27D8" w:rsidP="00026D42">
      <w:pPr>
        <w:spacing w:after="0" w:line="240" w:lineRule="auto"/>
      </w:pPr>
      <w:r>
        <w:separator/>
      </w:r>
    </w:p>
  </w:footnote>
  <w:footnote w:type="continuationSeparator" w:id="0">
    <w:p w:rsidR="00DE27D8" w:rsidRDefault="00DE27D8" w:rsidP="0002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8301185"/>
    <w:multiLevelType w:val="hybridMultilevel"/>
    <w:tmpl w:val="78B2B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073EE"/>
    <w:multiLevelType w:val="hybridMultilevel"/>
    <w:tmpl w:val="58B225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93E7F"/>
    <w:multiLevelType w:val="hybridMultilevel"/>
    <w:tmpl w:val="E276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795E52"/>
    <w:multiLevelType w:val="hybridMultilevel"/>
    <w:tmpl w:val="99CA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F92135"/>
    <w:multiLevelType w:val="hybridMultilevel"/>
    <w:tmpl w:val="EB6C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B6D93"/>
    <w:multiLevelType w:val="hybridMultilevel"/>
    <w:tmpl w:val="84CE79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F7028CC">
      <w:numFmt w:val="bullet"/>
      <w:lvlText w:val="•"/>
      <w:lvlJc w:val="left"/>
      <w:pPr>
        <w:ind w:left="2914" w:hanging="76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B1C68B4"/>
    <w:multiLevelType w:val="hybridMultilevel"/>
    <w:tmpl w:val="982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B66D6"/>
    <w:multiLevelType w:val="hybridMultilevel"/>
    <w:tmpl w:val="8D0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250B05"/>
    <w:multiLevelType w:val="hybridMultilevel"/>
    <w:tmpl w:val="D95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5D"/>
    <w:rsid w:val="00007E54"/>
    <w:rsid w:val="00021DB8"/>
    <w:rsid w:val="00024B00"/>
    <w:rsid w:val="00026D42"/>
    <w:rsid w:val="00035E3F"/>
    <w:rsid w:val="00035E4D"/>
    <w:rsid w:val="000944F1"/>
    <w:rsid w:val="00096738"/>
    <w:rsid w:val="000C67C9"/>
    <w:rsid w:val="000D485C"/>
    <w:rsid w:val="000D74D0"/>
    <w:rsid w:val="000E1D5F"/>
    <w:rsid w:val="00112BAD"/>
    <w:rsid w:val="001254EF"/>
    <w:rsid w:val="00130EF2"/>
    <w:rsid w:val="00140DB6"/>
    <w:rsid w:val="00143F64"/>
    <w:rsid w:val="001454DC"/>
    <w:rsid w:val="00167EB6"/>
    <w:rsid w:val="00173931"/>
    <w:rsid w:val="001757D6"/>
    <w:rsid w:val="001A005E"/>
    <w:rsid w:val="001A2F23"/>
    <w:rsid w:val="001A54C0"/>
    <w:rsid w:val="001D4D65"/>
    <w:rsid w:val="001E1970"/>
    <w:rsid w:val="001E6EE9"/>
    <w:rsid w:val="0021407C"/>
    <w:rsid w:val="00217B7D"/>
    <w:rsid w:val="002217B2"/>
    <w:rsid w:val="002377CC"/>
    <w:rsid w:val="002675B4"/>
    <w:rsid w:val="002A59B8"/>
    <w:rsid w:val="002B65DB"/>
    <w:rsid w:val="002B776A"/>
    <w:rsid w:val="002F3320"/>
    <w:rsid w:val="0031196F"/>
    <w:rsid w:val="00321145"/>
    <w:rsid w:val="00345771"/>
    <w:rsid w:val="003512C9"/>
    <w:rsid w:val="00363020"/>
    <w:rsid w:val="0036428F"/>
    <w:rsid w:val="00373BB0"/>
    <w:rsid w:val="0038079E"/>
    <w:rsid w:val="003A6882"/>
    <w:rsid w:val="003D519F"/>
    <w:rsid w:val="003D6705"/>
    <w:rsid w:val="003F25DB"/>
    <w:rsid w:val="00404062"/>
    <w:rsid w:val="0044407C"/>
    <w:rsid w:val="00493CBC"/>
    <w:rsid w:val="004C0919"/>
    <w:rsid w:val="004F017B"/>
    <w:rsid w:val="0051447E"/>
    <w:rsid w:val="00534175"/>
    <w:rsid w:val="00553ED4"/>
    <w:rsid w:val="005703EC"/>
    <w:rsid w:val="0057439F"/>
    <w:rsid w:val="00583D36"/>
    <w:rsid w:val="005908FE"/>
    <w:rsid w:val="00594AA9"/>
    <w:rsid w:val="005964D6"/>
    <w:rsid w:val="005A3331"/>
    <w:rsid w:val="005B6FB3"/>
    <w:rsid w:val="00635196"/>
    <w:rsid w:val="0064498F"/>
    <w:rsid w:val="00647947"/>
    <w:rsid w:val="00654937"/>
    <w:rsid w:val="006B3685"/>
    <w:rsid w:val="006B7FDB"/>
    <w:rsid w:val="006C0ACA"/>
    <w:rsid w:val="006D6B8E"/>
    <w:rsid w:val="006E7454"/>
    <w:rsid w:val="006F7CE6"/>
    <w:rsid w:val="007114C9"/>
    <w:rsid w:val="00722E3C"/>
    <w:rsid w:val="00725204"/>
    <w:rsid w:val="007305C7"/>
    <w:rsid w:val="00730B63"/>
    <w:rsid w:val="00737829"/>
    <w:rsid w:val="00747E5D"/>
    <w:rsid w:val="00785089"/>
    <w:rsid w:val="007A1E4F"/>
    <w:rsid w:val="007C4A03"/>
    <w:rsid w:val="007E1972"/>
    <w:rsid w:val="007E4E39"/>
    <w:rsid w:val="007E55E6"/>
    <w:rsid w:val="007E5FCC"/>
    <w:rsid w:val="007F490C"/>
    <w:rsid w:val="007F6080"/>
    <w:rsid w:val="00811930"/>
    <w:rsid w:val="00812CFD"/>
    <w:rsid w:val="00816E25"/>
    <w:rsid w:val="00867444"/>
    <w:rsid w:val="00871171"/>
    <w:rsid w:val="008870A9"/>
    <w:rsid w:val="008A3243"/>
    <w:rsid w:val="008D4CFC"/>
    <w:rsid w:val="008E023F"/>
    <w:rsid w:val="00906B74"/>
    <w:rsid w:val="00915F36"/>
    <w:rsid w:val="009254F2"/>
    <w:rsid w:val="009422ED"/>
    <w:rsid w:val="00943733"/>
    <w:rsid w:val="00970A16"/>
    <w:rsid w:val="009840AB"/>
    <w:rsid w:val="009A5DF8"/>
    <w:rsid w:val="009B03B9"/>
    <w:rsid w:val="009B62B8"/>
    <w:rsid w:val="00A250E8"/>
    <w:rsid w:val="00A51FDC"/>
    <w:rsid w:val="00A82313"/>
    <w:rsid w:val="00A9485E"/>
    <w:rsid w:val="00AB4BE6"/>
    <w:rsid w:val="00AC4129"/>
    <w:rsid w:val="00AC435D"/>
    <w:rsid w:val="00AC7152"/>
    <w:rsid w:val="00AF228E"/>
    <w:rsid w:val="00B0670F"/>
    <w:rsid w:val="00B20546"/>
    <w:rsid w:val="00B235C6"/>
    <w:rsid w:val="00B24326"/>
    <w:rsid w:val="00B37B4E"/>
    <w:rsid w:val="00B75F81"/>
    <w:rsid w:val="00BB042D"/>
    <w:rsid w:val="00BD3420"/>
    <w:rsid w:val="00BD7927"/>
    <w:rsid w:val="00BE2F9D"/>
    <w:rsid w:val="00C21406"/>
    <w:rsid w:val="00C240A6"/>
    <w:rsid w:val="00C36795"/>
    <w:rsid w:val="00C372B6"/>
    <w:rsid w:val="00C43E73"/>
    <w:rsid w:val="00CF613A"/>
    <w:rsid w:val="00CF7BDF"/>
    <w:rsid w:val="00D006E3"/>
    <w:rsid w:val="00D3027A"/>
    <w:rsid w:val="00D325EA"/>
    <w:rsid w:val="00D4059B"/>
    <w:rsid w:val="00D40C8C"/>
    <w:rsid w:val="00D55D22"/>
    <w:rsid w:val="00D66030"/>
    <w:rsid w:val="00D705A8"/>
    <w:rsid w:val="00D71448"/>
    <w:rsid w:val="00D8301E"/>
    <w:rsid w:val="00DE27D8"/>
    <w:rsid w:val="00DF4C44"/>
    <w:rsid w:val="00E0759D"/>
    <w:rsid w:val="00E07F16"/>
    <w:rsid w:val="00E10E7A"/>
    <w:rsid w:val="00E24514"/>
    <w:rsid w:val="00E24FBE"/>
    <w:rsid w:val="00E40C33"/>
    <w:rsid w:val="00E637CB"/>
    <w:rsid w:val="00E70E52"/>
    <w:rsid w:val="00E72200"/>
    <w:rsid w:val="00E750D8"/>
    <w:rsid w:val="00E867EC"/>
    <w:rsid w:val="00E870FA"/>
    <w:rsid w:val="00E8730D"/>
    <w:rsid w:val="00E955D3"/>
    <w:rsid w:val="00E97783"/>
    <w:rsid w:val="00EA6478"/>
    <w:rsid w:val="00EF5E99"/>
    <w:rsid w:val="00F02D63"/>
    <w:rsid w:val="00F36532"/>
    <w:rsid w:val="00F553A0"/>
    <w:rsid w:val="00F55944"/>
    <w:rsid w:val="00F90309"/>
    <w:rsid w:val="00FA1189"/>
    <w:rsid w:val="00FA6018"/>
    <w:rsid w:val="00FC0053"/>
    <w:rsid w:val="00FC2020"/>
    <w:rsid w:val="00FC49F3"/>
    <w:rsid w:val="00FD0B4C"/>
    <w:rsid w:val="00FD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7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35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1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locked/>
    <w:rsid w:val="00FA1189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1">
    <w:name w:val="Основной текст1"/>
    <w:rsid w:val="00FA1189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FA118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character" w:customStyle="1" w:styleId="20">
    <w:name w:val="Заголовок 2 Знак"/>
    <w:basedOn w:val="a0"/>
    <w:link w:val="2"/>
    <w:uiPriority w:val="9"/>
    <w:rsid w:val="00FA1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7E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549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9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9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9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93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4937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AB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26D4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6D4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6D4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35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unhideWhenUsed/>
    <w:rsid w:val="0003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7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35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1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locked/>
    <w:rsid w:val="00FA1189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1">
    <w:name w:val="Основной текст1"/>
    <w:rsid w:val="00FA1189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FA118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character" w:customStyle="1" w:styleId="20">
    <w:name w:val="Заголовок 2 Знак"/>
    <w:basedOn w:val="a0"/>
    <w:link w:val="2"/>
    <w:uiPriority w:val="9"/>
    <w:rsid w:val="00FA1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7E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549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9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9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9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93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4937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AB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26D4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6D4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6D4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35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unhideWhenUsed/>
    <w:rsid w:val="0003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EDA8-B7EE-4F34-A5B6-5F319B8D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26</Pages>
  <Words>6830</Words>
  <Characters>38933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Орлова Ирена Геннадьевна</cp:lastModifiedBy>
  <cp:revision>22</cp:revision>
  <cp:lastPrinted>2021-08-27T08:23:00Z</cp:lastPrinted>
  <dcterms:created xsi:type="dcterms:W3CDTF">2019-10-17T11:09:00Z</dcterms:created>
  <dcterms:modified xsi:type="dcterms:W3CDTF">2021-09-04T09:48:00Z</dcterms:modified>
</cp:coreProperties>
</file>